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i w:val="false"/>
          <w:iCs w:val="false"/>
          <w:sz w:val="22"/>
          <w:szCs w:val="22"/>
        </w:rPr>
        <w:t>Oznaczenie sprawy: 22/ZP/2019</w:t>
        <w:tab/>
        <w:tab/>
        <w:tab/>
        <w:tab/>
        <w:tab/>
      </w:r>
    </w:p>
    <w:p>
      <w:pPr>
        <w:pStyle w:val="Normal"/>
        <w:jc w:val="both"/>
        <w:rPr>
          <w:rFonts w:ascii="Arial" w:hAnsi="Arial" w:cs="Arial"/>
          <w:i w:val="false"/>
          <w:i w:val="false"/>
          <w:iCs w:val="false"/>
          <w:sz w:val="22"/>
          <w:szCs w:val="22"/>
        </w:rPr>
      </w:pPr>
      <w:r>
        <w:rPr>
          <w:rFonts w:cs="Arial" w:ascii="Arial" w:hAnsi="Arial"/>
          <w:i w:val="false"/>
          <w:iCs w:val="false"/>
          <w:sz w:val="22"/>
          <w:szCs w:val="22"/>
        </w:rPr>
      </w:r>
    </w:p>
    <w:p>
      <w:pPr>
        <w:pStyle w:val="Normal"/>
        <w:jc w:val="both"/>
        <w:rPr>
          <w:rFonts w:ascii="Arial" w:hAnsi="Arial" w:cs="Arial"/>
          <w:i w:val="false"/>
          <w:i w:val="false"/>
          <w:iCs w:val="false"/>
          <w:sz w:val="22"/>
          <w:szCs w:val="22"/>
        </w:rPr>
      </w:pPr>
      <w:r>
        <w:rPr>
          <w:rFonts w:cs="Arial" w:ascii="Arial" w:hAnsi="Arial"/>
          <w:i w:val="false"/>
          <w:iCs w:val="false"/>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b w:val="false"/>
          <w:b w:val="false"/>
          <w:bCs w:val="false"/>
          <w:i w:val="false"/>
          <w:i w:val="false"/>
          <w:iCs w:val="false"/>
          <w:sz w:val="28"/>
          <w:szCs w:val="28"/>
          <w:u w:val="none"/>
        </w:rPr>
      </w:pPr>
      <w:r>
        <w:rPr>
          <w:rFonts w:cs="Arial" w:ascii="Arial" w:hAnsi="Arial"/>
          <w:b w:val="false"/>
          <w:bCs w:val="false"/>
          <w:i w:val="false"/>
          <w:iCs w:val="false"/>
          <w:sz w:val="28"/>
          <w:szCs w:val="28"/>
          <w:u w:val="none"/>
        </w:rPr>
        <w:t>SPECYFIKACJA</w:t>
      </w:r>
    </w:p>
    <w:p>
      <w:pPr>
        <w:pStyle w:val="Normal"/>
        <w:jc w:val="center"/>
        <w:rPr>
          <w:rFonts w:ascii="Arial" w:hAnsi="Arial" w:cs="Arial"/>
          <w:b w:val="false"/>
          <w:b w:val="false"/>
          <w:bCs w:val="false"/>
          <w:i w:val="false"/>
          <w:i w:val="false"/>
          <w:iCs w:val="false"/>
          <w:sz w:val="28"/>
          <w:szCs w:val="28"/>
          <w:u w:val="none"/>
        </w:rPr>
      </w:pPr>
      <w:r>
        <w:rPr>
          <w:rFonts w:cs="Arial" w:ascii="Arial" w:hAnsi="Arial"/>
          <w:b w:val="false"/>
          <w:bCs w:val="false"/>
          <w:i w:val="false"/>
          <w:iCs w:val="false"/>
          <w:sz w:val="28"/>
          <w:szCs w:val="28"/>
          <w:u w:val="none"/>
        </w:rPr>
        <w:t xml:space="preserve"> </w:t>
      </w:r>
      <w:r>
        <w:rPr>
          <w:rFonts w:cs="Arial" w:ascii="Arial" w:hAnsi="Arial"/>
          <w:b w:val="false"/>
          <w:bCs w:val="false"/>
          <w:i w:val="false"/>
          <w:iCs w:val="false"/>
          <w:sz w:val="28"/>
          <w:szCs w:val="28"/>
          <w:u w:val="none"/>
        </w:rPr>
        <w:t>ISTOTNYCH</w:t>
      </w:r>
    </w:p>
    <w:p>
      <w:pPr>
        <w:pStyle w:val="Normal"/>
        <w:jc w:val="center"/>
        <w:rPr>
          <w:rFonts w:ascii="Arial" w:hAnsi="Arial" w:cs="Arial"/>
          <w:b w:val="false"/>
          <w:b w:val="false"/>
          <w:bCs w:val="false"/>
          <w:i w:val="false"/>
          <w:i w:val="false"/>
          <w:iCs w:val="false"/>
          <w:sz w:val="28"/>
          <w:szCs w:val="28"/>
          <w:u w:val="none"/>
        </w:rPr>
      </w:pPr>
      <w:r>
        <w:rPr>
          <w:rFonts w:cs="Arial" w:ascii="Arial" w:hAnsi="Arial"/>
          <w:b w:val="false"/>
          <w:bCs w:val="false"/>
          <w:i w:val="false"/>
          <w:iCs w:val="false"/>
          <w:sz w:val="28"/>
          <w:szCs w:val="28"/>
          <w:u w:val="none"/>
        </w:rPr>
        <w:t>WARUNKÓW ZAMÓWIENIA</w:t>
      </w:r>
    </w:p>
    <w:p>
      <w:pPr>
        <w:pStyle w:val="Normal"/>
        <w:jc w:val="center"/>
        <w:rPr>
          <w:rFonts w:ascii="Arial" w:hAnsi="Arial" w:cs="Arial"/>
          <w:b w:val="false"/>
          <w:b w:val="false"/>
          <w:bCs w:val="false"/>
          <w:i w:val="false"/>
          <w:i w:val="false"/>
          <w:iCs w:val="false"/>
          <w:sz w:val="28"/>
          <w:szCs w:val="28"/>
          <w:u w:val="none"/>
        </w:rPr>
      </w:pPr>
      <w:r>
        <w:rPr>
          <w:rFonts w:cs="Arial" w:ascii="Arial" w:hAnsi="Arial"/>
          <w:b w:val="false"/>
          <w:bCs w:val="false"/>
          <w:i w:val="false"/>
          <w:iCs w:val="false"/>
          <w:sz w:val="28"/>
          <w:szCs w:val="28"/>
          <w:u w:val="none"/>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t>Kompleksowa  (sprzedaż i dystrybucja) dostawa gazu ziemnego</w:t>
      </w:r>
    </w:p>
    <w:p>
      <w:pPr>
        <w:pStyle w:val="Normal"/>
        <w:jc w:val="center"/>
        <w:rPr>
          <w:rFonts w:ascii="Arial" w:hAnsi="Arial" w:cs="Arial"/>
          <w:b/>
          <w:b/>
          <w:sz w:val="28"/>
          <w:szCs w:val="28"/>
        </w:rPr>
      </w:pPr>
      <w:r>
        <w:rPr>
          <w:rFonts w:cs="Arial" w:ascii="Arial" w:hAnsi="Arial"/>
          <w:b/>
          <w:sz w:val="28"/>
          <w:szCs w:val="28"/>
        </w:rPr>
        <w:t>wysokometanowego typu E (GZ-50)</w:t>
      </w:r>
    </w:p>
    <w:p>
      <w:pPr>
        <w:pStyle w:val="Normal"/>
        <w:jc w:val="center"/>
        <w:rPr>
          <w:rFonts w:ascii="Arial" w:hAnsi="Arial" w:cs="Arial"/>
          <w:b/>
          <w:b/>
          <w:sz w:val="28"/>
          <w:szCs w:val="28"/>
        </w:rPr>
      </w:pPr>
      <w:r>
        <w:rPr>
          <w:rFonts w:cs="Arial" w:ascii="Arial" w:hAnsi="Arial"/>
          <w:b/>
          <w:sz w:val="28"/>
          <w:szCs w:val="28"/>
        </w:rPr>
        <w:t xml:space="preserve">dla </w:t>
      </w:r>
    </w:p>
    <w:p>
      <w:pPr>
        <w:pStyle w:val="Normal"/>
        <w:jc w:val="center"/>
        <w:rPr>
          <w:rFonts w:ascii="Arial" w:hAnsi="Arial" w:cs="Arial"/>
          <w:b/>
          <w:b/>
          <w:sz w:val="28"/>
          <w:szCs w:val="28"/>
        </w:rPr>
      </w:pPr>
      <w:r>
        <w:rPr>
          <w:rFonts w:cs="Arial" w:ascii="Arial" w:hAnsi="Arial"/>
          <w:b/>
          <w:sz w:val="28"/>
          <w:szCs w:val="28"/>
        </w:rPr>
        <w:t>Samodzielnego Publicznego Zespołu Opieki Zdrowotnej</w:t>
      </w:r>
    </w:p>
    <w:p>
      <w:pPr>
        <w:pStyle w:val="Normal"/>
        <w:jc w:val="center"/>
        <w:rPr>
          <w:rFonts w:ascii="Arial" w:hAnsi="Arial" w:cs="Arial"/>
          <w:b/>
          <w:b/>
          <w:sz w:val="28"/>
          <w:szCs w:val="28"/>
        </w:rPr>
      </w:pPr>
      <w:r>
        <w:rPr>
          <w:rFonts w:cs="Arial" w:ascii="Arial" w:hAnsi="Arial"/>
          <w:b/>
          <w:sz w:val="28"/>
          <w:szCs w:val="28"/>
        </w:rPr>
        <w:t>w Proszowicach</w:t>
      </w:r>
    </w:p>
    <w:p>
      <w:pPr>
        <w:pStyle w:val="Normal"/>
        <w:jc w:val="both"/>
        <w:rPr>
          <w:rFonts w:ascii="Arial" w:hAnsi="Arial" w:cs="Arial"/>
          <w:b/>
          <w:b/>
          <w:sz w:val="28"/>
          <w:szCs w:val="28"/>
        </w:rPr>
      </w:pPr>
      <w:r>
        <w:rPr>
          <w:rFonts w:cs="Arial" w:ascii="Arial" w:hAnsi="Arial"/>
          <w:b/>
          <w:sz w:val="28"/>
          <w:szCs w:val="28"/>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highlight w:val="white"/>
        </w:rPr>
        <w:t>Postępowanie o udzielenie zamówienia publicznego prowadzone jest zgodnie z przepisami ustawy z dnia 29 stycznia 2004 r. – Prawo zamówień publicznych (Dz. U. z 2018 r. poz. 1986</w:t>
        <w:br/>
        <w:t xml:space="preserve">z późniejszymi zmianami), zwanej dalej „ustawą” w trybie przetargu nieograniczonego             o wartości </w:t>
      </w:r>
      <w:r>
        <w:rPr>
          <w:rFonts w:cs="Times New Roman"/>
          <w:sz w:val="22"/>
          <w:szCs w:val="22"/>
          <w:highlight w:val="white"/>
        </w:rPr>
        <w:t xml:space="preserve"> </w:t>
      </w:r>
      <w:r>
        <w:rPr>
          <w:rFonts w:cs="Times New Roman" w:ascii="Arial" w:hAnsi="Arial"/>
          <w:sz w:val="22"/>
          <w:szCs w:val="22"/>
          <w:highlight w:val="white"/>
        </w:rPr>
        <w:t>szacunkowej nieprzekraczającej kwotę określoną w przepisach wydanych na podstawie art. 11 ust.8 ustawy</w:t>
      </w:r>
      <w:r>
        <w:rPr>
          <w:rFonts w:cs="Arial" w:ascii="Arial" w:hAnsi="Arial"/>
          <w:sz w:val="22"/>
          <w:szCs w:val="22"/>
          <w:highlight w:val="white"/>
        </w:rPr>
        <w:t xml:space="preserve"> .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Listopad  2019 r.</w:t>
      </w:r>
    </w:p>
    <w:p>
      <w:pPr>
        <w:pStyle w:val="Normal"/>
        <w:jc w:val="center"/>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t>Nazwa zamówienia publicznego:</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Kompleksowa (sprzedaż i dystrybucja) dostawa gazu ziemnego wysokometanowego typu E (GZ-50) dla Samodzielnego Publicznego Zespołu Opieki Zdrowotnej  w Proszowicach.</w:t>
      </w:r>
    </w:p>
    <w:p>
      <w:pPr>
        <w:pStyle w:val="Normal"/>
        <w:jc w:val="both"/>
        <w:rPr>
          <w:rFonts w:ascii="Arial" w:hAnsi="Arial" w:cs="Times New Roman"/>
          <w:b/>
          <w:b/>
          <w:bCs w:val="false"/>
          <w:sz w:val="22"/>
          <w:szCs w:val="22"/>
          <w:highlight w:val="white"/>
          <w:u w:val="single"/>
        </w:rPr>
      </w:pPr>
      <w:r>
        <w:rPr>
          <w:rFonts w:cs="Times New Roman" w:ascii="Arial" w:hAnsi="Arial"/>
          <w:b/>
          <w:bCs w:val="false"/>
          <w:sz w:val="22"/>
          <w:szCs w:val="22"/>
          <w:highlight w:val="white"/>
          <w:u w:val="single"/>
        </w:rPr>
      </w:r>
    </w:p>
    <w:p>
      <w:pPr>
        <w:pStyle w:val="Normal"/>
        <w:jc w:val="both"/>
        <w:rPr>
          <w:rFonts w:ascii="Arial" w:hAnsi="Arial"/>
          <w:b/>
          <w:b/>
          <w:sz w:val="22"/>
          <w:szCs w:val="22"/>
          <w:u w:val="none"/>
        </w:rPr>
      </w:pPr>
      <w:r>
        <w:rPr>
          <w:rFonts w:ascii="Arial" w:hAnsi="Arial"/>
          <w:b/>
          <w:sz w:val="22"/>
          <w:szCs w:val="22"/>
          <w:u w:val="none"/>
        </w:rPr>
        <w:t>I. NAZWA ORAZ ADRES  ZAMAWIAJĄCEGO</w:t>
      </w:r>
    </w:p>
    <w:p>
      <w:pPr>
        <w:pStyle w:val="Normal"/>
        <w:jc w:val="both"/>
        <w:rPr>
          <w:rFonts w:ascii="Arial" w:hAnsi="Arial"/>
          <w:b/>
          <w:b/>
          <w:sz w:val="22"/>
          <w:szCs w:val="22"/>
          <w:u w:val="single"/>
        </w:rPr>
      </w:pPr>
      <w:r>
        <w:rPr>
          <w:rFonts w:ascii="Arial" w:hAnsi="Arial"/>
          <w:b/>
          <w:sz w:val="22"/>
          <w:szCs w:val="22"/>
          <w:u w:val="single"/>
        </w:rPr>
      </w:r>
    </w:p>
    <w:p>
      <w:pPr>
        <w:pStyle w:val="Normal"/>
        <w:rPr>
          <w:rFonts w:ascii="Arial" w:hAnsi="Arial"/>
          <w:sz w:val="22"/>
          <w:szCs w:val="22"/>
        </w:rPr>
      </w:pPr>
      <w:r>
        <w:rPr>
          <w:rFonts w:ascii="Arial" w:hAnsi="Arial"/>
          <w:sz w:val="22"/>
          <w:szCs w:val="22"/>
        </w:rPr>
        <w:t>Samodzielny Publiczny Zespół Opieki Zdrowotnej</w:t>
      </w:r>
    </w:p>
    <w:p>
      <w:pPr>
        <w:pStyle w:val="Normal"/>
        <w:rPr>
          <w:rFonts w:ascii="Arial" w:hAnsi="Arial"/>
          <w:sz w:val="22"/>
          <w:szCs w:val="22"/>
        </w:rPr>
      </w:pPr>
      <w:r>
        <w:rPr>
          <w:rFonts w:ascii="Arial" w:hAnsi="Arial"/>
          <w:sz w:val="22"/>
          <w:szCs w:val="22"/>
        </w:rPr>
        <w:t>ul. Kopernika 13</w:t>
      </w:r>
    </w:p>
    <w:p>
      <w:pPr>
        <w:pStyle w:val="Normal"/>
        <w:rPr>
          <w:rFonts w:ascii="Arial" w:hAnsi="Arial"/>
          <w:sz w:val="22"/>
          <w:szCs w:val="22"/>
        </w:rPr>
      </w:pPr>
      <w:r>
        <w:rPr>
          <w:rFonts w:ascii="Arial" w:hAnsi="Arial"/>
          <w:sz w:val="22"/>
          <w:szCs w:val="22"/>
        </w:rPr>
        <w:t>32-100  Proszowice</w:t>
      </w:r>
    </w:p>
    <w:p>
      <w:pPr>
        <w:pStyle w:val="Normal"/>
        <w:rPr>
          <w:rFonts w:ascii="Arial" w:hAnsi="Arial"/>
          <w:sz w:val="22"/>
          <w:szCs w:val="22"/>
        </w:rPr>
      </w:pPr>
      <w:r>
        <w:rPr>
          <w:rFonts w:ascii="Arial" w:hAnsi="Arial"/>
          <w:sz w:val="22"/>
          <w:szCs w:val="22"/>
        </w:rPr>
        <w:t xml:space="preserve">Strona: www.spzoz.proszowice.pl </w:t>
      </w:r>
    </w:p>
    <w:p>
      <w:pPr>
        <w:pStyle w:val="Normal"/>
        <w:rPr/>
      </w:pPr>
      <w:r>
        <w:rPr>
          <w:rFonts w:ascii="Arial" w:hAnsi="Arial"/>
          <w:sz w:val="22"/>
          <w:szCs w:val="22"/>
        </w:rPr>
        <w:t>E-mail – dzp@spzoz.proszowice.pl</w:t>
      </w:r>
    </w:p>
    <w:p>
      <w:pPr>
        <w:pStyle w:val="Normal"/>
        <w:rPr>
          <w:rFonts w:ascii="Arial" w:hAnsi="Arial"/>
          <w:sz w:val="22"/>
          <w:szCs w:val="22"/>
        </w:rPr>
      </w:pPr>
      <w:r>
        <w:rPr>
          <w:rFonts w:ascii="Arial" w:hAnsi="Arial"/>
          <w:sz w:val="22"/>
          <w:szCs w:val="22"/>
        </w:rPr>
        <w:t xml:space="preserve">Godziny urzędowania – poniedziałek – piątek   7:25 - 15:00 </w:t>
      </w:r>
    </w:p>
    <w:p>
      <w:pPr>
        <w:pStyle w:val="Normal"/>
        <w:rPr>
          <w:rFonts w:ascii="Arial" w:hAnsi="Arial"/>
          <w:sz w:val="22"/>
          <w:szCs w:val="22"/>
        </w:rPr>
      </w:pPr>
      <w:r>
        <w:rPr>
          <w:rFonts w:ascii="Arial" w:hAnsi="Arial"/>
          <w:sz w:val="22"/>
          <w:szCs w:val="22"/>
        </w:rPr>
      </w:r>
    </w:p>
    <w:p>
      <w:pPr>
        <w:pStyle w:val="Normal"/>
        <w:rPr>
          <w:rFonts w:ascii="Arial" w:hAnsi="Arial"/>
          <w:b/>
          <w:b/>
          <w:sz w:val="22"/>
          <w:szCs w:val="22"/>
          <w:u w:val="none"/>
        </w:rPr>
      </w:pPr>
      <w:r>
        <w:rPr>
          <w:rFonts w:ascii="Arial" w:hAnsi="Arial"/>
          <w:b/>
          <w:sz w:val="22"/>
          <w:szCs w:val="22"/>
          <w:u w:val="none"/>
        </w:rPr>
        <w:t>II.  TRYB  UDZIELENIA  ZAMÓWIENIA</w:t>
      </w:r>
    </w:p>
    <w:p>
      <w:pPr>
        <w:pStyle w:val="Normal"/>
        <w:rPr>
          <w:rFonts w:ascii="Arial" w:hAnsi="Arial"/>
          <w:sz w:val="22"/>
          <w:szCs w:val="22"/>
          <w:u w:val="single"/>
        </w:rPr>
      </w:pPr>
      <w:r>
        <w:rPr>
          <w:rFonts w:ascii="Arial" w:hAnsi="Arial"/>
          <w:sz w:val="22"/>
          <w:szCs w:val="22"/>
          <w:u w:val="single"/>
        </w:rPr>
      </w:r>
    </w:p>
    <w:p>
      <w:pPr>
        <w:pStyle w:val="Normal"/>
        <w:jc w:val="both"/>
        <w:rPr/>
      </w:pPr>
      <w:r>
        <w:rPr>
          <w:rFonts w:ascii="Arial" w:hAnsi="Arial"/>
          <w:sz w:val="22"/>
          <w:szCs w:val="22"/>
        </w:rPr>
        <w:t>Postępowanie o udzielenie zamówienia publicznego prowadzone jest w trybie przetargu nieograniczonego o wartości szacunkowej nieprzekraczającej kwotę określoną w przepisach wydanych na podstawie art. 11 ust.8 ustawy Pzp.</w:t>
      </w:r>
      <w:r>
        <w:rPr>
          <w:rFonts w:cs="Arial" w:ascii="Arial" w:hAnsi="Arial"/>
          <w:b/>
          <w:sz w:val="22"/>
          <w:szCs w:val="22"/>
        </w:rPr>
        <w:t xml:space="preserve">         </w:t>
      </w:r>
    </w:p>
    <w:p>
      <w:pPr>
        <w:pStyle w:val="Normal"/>
        <w:jc w:val="both"/>
        <w:rPr>
          <w:rFonts w:ascii="Arial" w:hAnsi="Arial" w:cs="Arial"/>
          <w:sz w:val="22"/>
          <w:szCs w:val="22"/>
          <w:highlight w:val="white"/>
        </w:rPr>
      </w:pPr>
      <w:r>
        <w:rPr>
          <w:rFonts w:cs="Arial" w:ascii="Arial" w:hAnsi="Arial"/>
          <w:sz w:val="22"/>
          <w:szCs w:val="22"/>
          <w:highlight w:val="white"/>
        </w:rPr>
      </w:r>
    </w:p>
    <w:p>
      <w:pPr>
        <w:pStyle w:val="Nagwek1"/>
        <w:numPr>
          <w:ilvl w:val="0"/>
          <w:numId w:val="3"/>
        </w:numPr>
        <w:rPr>
          <w:rFonts w:ascii="Arial" w:hAnsi="Arial" w:cs="Arial"/>
          <w:sz w:val="22"/>
          <w:szCs w:val="22"/>
          <w:highlight w:val="white"/>
        </w:rPr>
      </w:pPr>
      <w:r>
        <w:rPr>
          <w:rFonts w:cs="Arial" w:ascii="Arial" w:hAnsi="Arial"/>
          <w:sz w:val="22"/>
          <w:szCs w:val="22"/>
          <w:highlight w:val="white"/>
        </w:rPr>
        <w:t>III.</w:t>
      </w:r>
    </w:p>
    <w:p>
      <w:pPr>
        <w:pStyle w:val="Normal"/>
        <w:jc w:val="both"/>
        <w:rPr>
          <w:rFonts w:ascii="Arial" w:hAnsi="Arial" w:cs="Arial"/>
          <w:b/>
          <w:b/>
          <w:sz w:val="22"/>
          <w:szCs w:val="22"/>
          <w:highlight w:val="white"/>
        </w:rPr>
      </w:pPr>
      <w:r>
        <w:rPr>
          <w:rFonts w:cs="Arial" w:ascii="Arial" w:hAnsi="Arial"/>
          <w:b/>
          <w:sz w:val="22"/>
          <w:szCs w:val="22"/>
          <w:highlight w:val="white"/>
        </w:rPr>
        <w:t>OPIS PRZEDMIOTU ZAMÓWIENIA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ascii="Arial" w:hAnsi="Arial"/>
          <w:sz w:val="22"/>
          <w:szCs w:val="22"/>
        </w:rPr>
        <w:t xml:space="preserve">Przedmiotem zamówienia jest kompleksowa (sprzedaż i dystrybucja) dostawa gazu ziemnego wysokometanowego typu E (GZ-50) przez okres 18 miesięcy do punktu poboru poprzez istniejące przyłącze o średnicy 63 mm PE, punkt wejścia do systemu gazowego – stacja redukcyjna gazu budynek techniczny - dla Samodzielnego Publicznego Zespołu Opieki Zdrowotnej w Proszowicach usytuowanego przy ul. Kopernika 13, 32-100 Proszowice. </w:t>
      </w:r>
    </w:p>
    <w:p>
      <w:pPr>
        <w:pStyle w:val="Normal"/>
        <w:spacing w:before="0" w:after="0"/>
        <w:jc w:val="both"/>
        <w:rPr>
          <w:rFonts w:ascii="Arial" w:hAnsi="Arial"/>
          <w:sz w:val="22"/>
          <w:szCs w:val="22"/>
        </w:rPr>
      </w:pPr>
      <w:r>
        <w:rPr>
          <w:rFonts w:ascii="Arial" w:hAnsi="Arial"/>
          <w:sz w:val="22"/>
          <w:szCs w:val="22"/>
        </w:rPr>
      </w:r>
    </w:p>
    <w:p>
      <w:pPr>
        <w:pStyle w:val="Normal"/>
        <w:spacing w:before="0" w:after="0"/>
        <w:jc w:val="both"/>
        <w:rPr>
          <w:rFonts w:ascii="Arial" w:hAnsi="Arial"/>
          <w:sz w:val="22"/>
          <w:szCs w:val="22"/>
        </w:rPr>
      </w:pPr>
      <w:r>
        <w:rPr>
          <w:rFonts w:ascii="Arial" w:hAnsi="Arial"/>
          <w:sz w:val="22"/>
          <w:szCs w:val="22"/>
        </w:rPr>
        <w:t>Dane odbiorcy:</w:t>
      </w:r>
    </w:p>
    <w:p>
      <w:pPr>
        <w:pStyle w:val="Normal"/>
        <w:spacing w:before="0" w:after="0"/>
        <w:jc w:val="both"/>
        <w:rPr>
          <w:rFonts w:ascii="Arial" w:hAnsi="Arial"/>
          <w:sz w:val="22"/>
          <w:szCs w:val="22"/>
        </w:rPr>
      </w:pPr>
      <w:r>
        <w:rPr>
          <w:rFonts w:ascii="Arial" w:hAnsi="Arial"/>
          <w:sz w:val="22"/>
          <w:szCs w:val="22"/>
        </w:rPr>
        <w:t>Nazwa: Samodzielny Publiczny Zespół Opieki Zdrowotnej w Proszowicach</w:t>
      </w:r>
    </w:p>
    <w:p>
      <w:pPr>
        <w:pStyle w:val="Normal"/>
        <w:spacing w:before="0" w:after="0"/>
        <w:jc w:val="both"/>
        <w:rPr>
          <w:rFonts w:ascii="Arial" w:hAnsi="Arial"/>
          <w:sz w:val="22"/>
          <w:szCs w:val="22"/>
        </w:rPr>
      </w:pPr>
      <w:r>
        <w:rPr>
          <w:rFonts w:ascii="Arial" w:hAnsi="Arial"/>
          <w:sz w:val="22"/>
          <w:szCs w:val="22"/>
        </w:rPr>
        <w:t>NIP: 682-14-36-049</w:t>
      </w:r>
    </w:p>
    <w:p>
      <w:pPr>
        <w:pStyle w:val="Normal"/>
        <w:spacing w:before="0" w:after="0"/>
        <w:jc w:val="both"/>
        <w:rPr>
          <w:rFonts w:ascii="Arial" w:hAnsi="Arial"/>
          <w:sz w:val="22"/>
          <w:szCs w:val="22"/>
        </w:rPr>
      </w:pPr>
      <w:r>
        <w:rPr>
          <w:rFonts w:ascii="Arial" w:hAnsi="Arial"/>
          <w:sz w:val="22"/>
          <w:szCs w:val="22"/>
        </w:rPr>
        <w:t>REGON: 000300593</w:t>
      </w:r>
    </w:p>
    <w:p>
      <w:pPr>
        <w:pStyle w:val="Normal"/>
        <w:spacing w:before="0" w:after="0"/>
        <w:jc w:val="both"/>
        <w:rPr>
          <w:rFonts w:ascii="Arial" w:hAnsi="Arial"/>
          <w:sz w:val="22"/>
          <w:szCs w:val="22"/>
        </w:rPr>
      </w:pPr>
      <w:r>
        <w:rPr>
          <w:rFonts w:ascii="Arial" w:hAnsi="Arial"/>
          <w:sz w:val="22"/>
          <w:szCs w:val="22"/>
        </w:rPr>
        <w:t>KRS: 000003923</w:t>
      </w:r>
    </w:p>
    <w:p>
      <w:pPr>
        <w:pStyle w:val="Normal"/>
        <w:spacing w:before="0" w:after="0"/>
        <w:jc w:val="both"/>
        <w:rPr>
          <w:rFonts w:ascii="Arial" w:hAnsi="Arial"/>
          <w:sz w:val="22"/>
          <w:szCs w:val="22"/>
        </w:rPr>
      </w:pPr>
      <w:r>
        <w:rPr>
          <w:rFonts w:ascii="Arial" w:hAnsi="Arial"/>
          <w:sz w:val="22"/>
          <w:szCs w:val="22"/>
        </w:rPr>
        <w:t>Adres :32-100 Proszowice, ul. Kopernika 13</w:t>
      </w:r>
    </w:p>
    <w:p>
      <w:pPr>
        <w:pStyle w:val="Normal"/>
        <w:spacing w:before="0" w:after="0"/>
        <w:jc w:val="both"/>
        <w:rPr>
          <w:rFonts w:ascii="Arial" w:hAnsi="Arial"/>
          <w:sz w:val="22"/>
          <w:szCs w:val="22"/>
        </w:rPr>
      </w:pPr>
      <w:r>
        <w:rPr>
          <w:rFonts w:ascii="Arial" w:hAnsi="Arial"/>
          <w:sz w:val="22"/>
          <w:szCs w:val="22"/>
        </w:rPr>
        <w:t>Gmina Proszowice, powiat Proszowicki, województwo Małopolskie</w:t>
      </w:r>
    </w:p>
    <w:p>
      <w:pPr>
        <w:pStyle w:val="Normal"/>
        <w:spacing w:before="0" w:after="0"/>
        <w:jc w:val="both"/>
        <w:rPr>
          <w:rFonts w:ascii="Arial" w:hAnsi="Arial"/>
          <w:sz w:val="22"/>
          <w:szCs w:val="22"/>
        </w:rPr>
      </w:pPr>
      <w:r>
        <w:rPr>
          <w:rFonts w:ascii="Arial" w:hAnsi="Arial"/>
          <w:sz w:val="22"/>
          <w:szCs w:val="22"/>
        </w:rPr>
        <w:t>Rodzaj wykonywanej działalności: opieka zdrowotna</w:t>
      </w:r>
    </w:p>
    <w:p>
      <w:pPr>
        <w:pStyle w:val="Normal"/>
        <w:spacing w:before="0" w:after="0"/>
        <w:jc w:val="both"/>
        <w:rPr>
          <w:rFonts w:ascii="Arial" w:hAnsi="Arial"/>
          <w:sz w:val="22"/>
          <w:szCs w:val="22"/>
        </w:rPr>
      </w:pPr>
      <w:r>
        <w:rPr>
          <w:rFonts w:ascii="Arial" w:hAnsi="Arial"/>
          <w:sz w:val="22"/>
          <w:szCs w:val="22"/>
        </w:rPr>
        <w:t>Numer punktu poboru: PL0031938173</w:t>
      </w:r>
    </w:p>
    <w:p>
      <w:pPr>
        <w:pStyle w:val="Normal"/>
        <w:spacing w:before="0" w:after="0"/>
        <w:jc w:val="both"/>
        <w:rPr/>
      </w:pPr>
      <w:r>
        <w:rPr>
          <w:rFonts w:ascii="Arial" w:hAnsi="Arial"/>
          <w:sz w:val="22"/>
          <w:szCs w:val="22"/>
        </w:rPr>
        <w:t>Moc zamówiona 1152 kWh/h</w:t>
      </w:r>
    </w:p>
    <w:p>
      <w:pPr>
        <w:pStyle w:val="Normal"/>
        <w:spacing w:before="0" w:after="0"/>
        <w:jc w:val="both"/>
        <w:rPr/>
      </w:pPr>
      <w:r>
        <w:rPr>
          <w:rFonts w:ascii="Arial" w:hAnsi="Arial"/>
          <w:sz w:val="22"/>
          <w:szCs w:val="22"/>
        </w:rPr>
        <w:t>Grupa taryfowa OSD- W – 6.1</w:t>
      </w:r>
    </w:p>
    <w:p>
      <w:pPr>
        <w:pStyle w:val="Normal"/>
        <w:spacing w:before="0" w:after="0"/>
        <w:jc w:val="both"/>
        <w:rPr>
          <w:rFonts w:ascii="Arial" w:hAnsi="Arial"/>
          <w:sz w:val="22"/>
          <w:szCs w:val="22"/>
        </w:rPr>
      </w:pPr>
      <w:r>
        <w:rPr>
          <w:rFonts w:ascii="Arial" w:hAnsi="Arial"/>
          <w:sz w:val="22"/>
          <w:szCs w:val="22"/>
        </w:rPr>
        <w:t>Rodzaj odbiornika: kocioł parowy EOG-2,5, AHLSTROM FAKOP- 1 szt.</w:t>
      </w:r>
    </w:p>
    <w:p>
      <w:pPr>
        <w:pStyle w:val="Normal"/>
        <w:spacing w:before="0" w:after="0"/>
        <w:jc w:val="both"/>
        <w:rPr>
          <w:rFonts w:ascii="Arial" w:hAnsi="Arial"/>
          <w:sz w:val="22"/>
          <w:szCs w:val="22"/>
        </w:rPr>
      </w:pPr>
      <w:r>
        <w:rPr>
          <w:rFonts w:ascii="Arial" w:hAnsi="Arial"/>
          <w:sz w:val="22"/>
          <w:szCs w:val="22"/>
        </w:rPr>
        <w:t>Zwolnienie z akcyzy.</w:t>
      </w:r>
    </w:p>
    <w:p>
      <w:pPr>
        <w:pStyle w:val="Normal"/>
        <w:spacing w:before="0" w:after="0"/>
        <w:jc w:val="both"/>
        <w:rPr>
          <w:rFonts w:ascii="Arial" w:hAnsi="Arial"/>
          <w:sz w:val="22"/>
          <w:szCs w:val="22"/>
        </w:rPr>
      </w:pPr>
      <w:r>
        <w:rPr>
          <w:rFonts w:ascii="Arial" w:hAnsi="Arial"/>
          <w:sz w:val="22"/>
          <w:szCs w:val="22"/>
        </w:rPr>
      </w:r>
    </w:p>
    <w:p>
      <w:pPr>
        <w:pStyle w:val="Normal"/>
        <w:rPr/>
      </w:pPr>
      <w:r>
        <w:rPr>
          <w:rFonts w:ascii="Arial" w:hAnsi="Arial"/>
          <w:sz w:val="22"/>
          <w:szCs w:val="22"/>
        </w:rPr>
        <w:t xml:space="preserve">Przewidywane szacunkowe zużycie paliwa gazowego w okresie umownym  od 01.01.2020 r. do 30.06.2021 r. –  531 163 </w:t>
      </w:r>
      <w:r>
        <w:rPr>
          <w:rFonts w:ascii="Arial" w:hAnsi="Arial"/>
          <w:sz w:val="22"/>
          <w:szCs w:val="22"/>
          <w:highlight w:val="white"/>
        </w:rPr>
        <w:t>m</w:t>
      </w:r>
      <w:r>
        <w:rPr>
          <w:rFonts w:eastAsia="Times New Roman" w:cs="Times New Roman" w:ascii="Arial" w:hAnsi="Arial"/>
          <w:sz w:val="22"/>
          <w:szCs w:val="22"/>
          <w:highlight w:val="white"/>
        </w:rPr>
        <w:t>³</w:t>
      </w:r>
      <w:r>
        <w:rPr>
          <w:rFonts w:ascii="Arial" w:hAnsi="Arial"/>
          <w:sz w:val="22"/>
          <w:szCs w:val="22"/>
          <w:highlight w:val="white"/>
        </w:rPr>
        <w:t xml:space="preserve"> </w:t>
      </w:r>
      <w:r>
        <w:rPr>
          <w:rFonts w:ascii="Arial" w:hAnsi="Arial"/>
          <w:sz w:val="22"/>
          <w:szCs w:val="22"/>
        </w:rPr>
        <w:t>( 5 987 707</w:t>
      </w:r>
      <w:bookmarkStart w:id="0" w:name="_Hlk518549889"/>
      <w:r>
        <w:rPr>
          <w:rFonts w:ascii="Arial" w:hAnsi="Arial"/>
          <w:sz w:val="22"/>
          <w:szCs w:val="22"/>
        </w:rPr>
        <w:t xml:space="preserve"> </w:t>
      </w:r>
      <w:bookmarkEnd w:id="0"/>
      <w:r>
        <w:rPr>
          <w:rFonts w:ascii="Arial" w:hAnsi="Arial"/>
          <w:sz w:val="22"/>
          <w:szCs w:val="22"/>
        </w:rPr>
        <w:t>kWh). Przeliczono na podstawie współczynnika konwersji 11,2328 kWh/m</w:t>
      </w:r>
      <w:r>
        <w:rPr>
          <w:rFonts w:eastAsia="Times New Roman" w:cs="Times New Roman" w:ascii="Arial" w:hAnsi="Arial"/>
          <w:sz w:val="22"/>
          <w:szCs w:val="22"/>
        </w:rPr>
        <w:t>³</w:t>
      </w:r>
      <w:r>
        <w:rPr>
          <w:rFonts w:ascii="Arial" w:hAnsi="Arial"/>
          <w:sz w:val="22"/>
          <w:szCs w:val="22"/>
        </w:rPr>
        <w:t>. Zamawiający prognozuje zużycie gazu w poszczególnych miesiącach roku kalendarzowego w ilościach podanych w poniższej tabeli:</w:t>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2020 rok</w:t>
      </w:r>
    </w:p>
    <w:p>
      <w:pPr>
        <w:pStyle w:val="Normal"/>
        <w:rPr>
          <w:rFonts w:ascii="Times New Roman" w:hAnsi="Times New Roman" w:cs="Arial"/>
          <w:b/>
          <w:b/>
          <w:bCs/>
          <w:color w:val="000000"/>
          <w:sz w:val="24"/>
          <w:szCs w:val="24"/>
          <w:lang w:val="pl-PL"/>
        </w:rPr>
      </w:pPr>
      <w:r>
        <w:rPr>
          <w:rFonts w:cs="Arial"/>
          <w:b/>
          <w:bCs/>
          <w:color w:val="000000"/>
          <w:sz w:val="24"/>
          <w:szCs w:val="24"/>
          <w:lang w:val="pl-PL"/>
        </w:rPr>
      </w:r>
    </w:p>
    <w:tbl>
      <w:tblPr>
        <w:tblW w:w="9600"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70" w:type="dxa"/>
        </w:tblCellMar>
      </w:tblPr>
      <w:tblGrid>
        <w:gridCol w:w="960"/>
        <w:gridCol w:w="2970"/>
        <w:gridCol w:w="2836"/>
        <w:gridCol w:w="2833"/>
      </w:tblGrid>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Lp.</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Miesiąc</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Ilość (m3)</w:t>
            </w:r>
          </w:p>
          <w:p>
            <w:pPr>
              <w:pStyle w:val="Normal"/>
              <w:rPr>
                <w:rFonts w:ascii="Arial" w:hAnsi="Arial"/>
                <w:sz w:val="22"/>
                <w:szCs w:val="22"/>
              </w:rPr>
            </w:pPr>
            <w:r>
              <w:rPr>
                <w:rFonts w:ascii="Arial" w:hAnsi="Arial"/>
                <w:sz w:val="22"/>
                <w:szCs w:val="22"/>
              </w:rPr>
            </w:r>
          </w:p>
        </w:tc>
        <w:tc>
          <w:tcPr>
            <w:tcW w:w="2833"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vAlign w:val="center"/>
          </w:tcPr>
          <w:p>
            <w:pPr>
              <w:pStyle w:val="Normal"/>
              <w:rPr>
                <w:rFonts w:ascii="Arial" w:hAnsi="Arial"/>
                <w:sz w:val="22"/>
                <w:szCs w:val="22"/>
              </w:rPr>
            </w:pPr>
            <w:r>
              <w:rPr>
                <w:rFonts w:ascii="Arial" w:hAnsi="Arial"/>
                <w:sz w:val="22"/>
                <w:szCs w:val="22"/>
              </w:rPr>
              <w:t>Ilość (kWh)</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1</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Styczeń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46933</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529592</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2</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Luty</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47195</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533539</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3</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Marzec</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49289</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556719</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4</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Kwiecień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22330</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251213</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5</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Maj</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17727</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bookmarkStart w:id="1" w:name="_GoBack1"/>
            <w:bookmarkEnd w:id="1"/>
            <w:r>
              <w:rPr>
                <w:rFonts w:ascii="Arial" w:hAnsi="Arial"/>
                <w:sz w:val="22"/>
                <w:szCs w:val="22"/>
              </w:rPr>
              <w:t>200918</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6</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Czerwiec</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16301</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184723</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7</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Lipiec</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14617</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165070</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8</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Sierpień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12829</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144236</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9</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Wrzesień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13333</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150463</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10</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Październik</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25708</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289421</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11</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Listopad</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34013</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383667</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sz w:val="22"/>
                <w:szCs w:val="22"/>
              </w:rPr>
              <w:t>12</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sz w:val="22"/>
                <w:szCs w:val="22"/>
              </w:rPr>
              <w:t>Grudzień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41716</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469680</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sz w:val="22"/>
                <w:szCs w:val="22"/>
              </w:rPr>
            </w:pPr>
            <w:r>
              <w:rPr>
                <w:rFonts w:ascii="Arial" w:hAnsi="Arial"/>
                <w:b/>
                <w:bCs/>
                <w:sz w:val="22"/>
                <w:szCs w:val="22"/>
              </w:rPr>
              <w:t>13</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rFonts w:ascii="Arial" w:hAnsi="Arial"/>
                <w:sz w:val="22"/>
                <w:szCs w:val="22"/>
              </w:rPr>
            </w:pPr>
            <w:r>
              <w:rPr>
                <w:rFonts w:ascii="Arial" w:hAnsi="Arial"/>
                <w:b/>
                <w:bCs/>
                <w:sz w:val="22"/>
                <w:szCs w:val="22"/>
              </w:rPr>
              <w:t>RAZEM</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b/>
                <w:bCs/>
                <w:sz w:val="22"/>
                <w:szCs w:val="22"/>
              </w:rPr>
              <w:t>341 991 m3</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b/>
                <w:bCs/>
                <w:sz w:val="22"/>
                <w:szCs w:val="22"/>
              </w:rPr>
              <w:t>3 859 241 kWh</w:t>
            </w:r>
          </w:p>
        </w:tc>
      </w:tr>
    </w:tbl>
    <w:p>
      <w:pPr>
        <w:pStyle w:val="Normal"/>
        <w:numPr>
          <w:ilvl w:val="0"/>
          <w:numId w:val="0"/>
        </w:numPr>
        <w:suppressAutoHyphens w:val="true"/>
        <w:spacing w:lineRule="atLeast" w:line="300" w:before="120" w:after="0"/>
        <w:ind w:left="0" w:hanging="0"/>
        <w:jc w:val="both"/>
        <w:rPr>
          <w:rFonts w:ascii="Arial" w:hAnsi="Arial"/>
          <w:sz w:val="22"/>
          <w:szCs w:val="22"/>
        </w:rPr>
      </w:pPr>
      <w:r>
        <w:rPr>
          <w:rFonts w:ascii="Arial" w:hAnsi="Arial"/>
          <w:sz w:val="22"/>
          <w:szCs w:val="22"/>
        </w:rPr>
      </w:r>
    </w:p>
    <w:p>
      <w:pPr>
        <w:pStyle w:val="Normal"/>
        <w:rPr/>
      </w:pPr>
      <w:r>
        <w:rPr>
          <w:rFonts w:ascii="Arial" w:hAnsi="Arial"/>
          <w:sz w:val="22"/>
          <w:szCs w:val="22"/>
        </w:rPr>
        <w:t>2021 rok</w:t>
      </w:r>
    </w:p>
    <w:p>
      <w:pPr>
        <w:pStyle w:val="Normal"/>
        <w:rPr>
          <w:rFonts w:ascii="Times New Roman" w:hAnsi="Times New Roman" w:cs="Arial"/>
          <w:b/>
          <w:b/>
          <w:bCs/>
          <w:color w:val="000000"/>
          <w:sz w:val="24"/>
          <w:szCs w:val="24"/>
          <w:lang w:val="pl-PL"/>
        </w:rPr>
      </w:pPr>
      <w:r>
        <w:rPr>
          <w:rFonts w:cs="Arial"/>
          <w:b/>
          <w:bCs/>
          <w:color w:val="000000"/>
          <w:sz w:val="24"/>
          <w:szCs w:val="24"/>
          <w:lang w:val="pl-PL"/>
        </w:rPr>
      </w:r>
    </w:p>
    <w:tbl>
      <w:tblPr>
        <w:tblW w:w="9600"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70" w:type="dxa"/>
        </w:tblCellMar>
      </w:tblPr>
      <w:tblGrid>
        <w:gridCol w:w="960"/>
        <w:gridCol w:w="2970"/>
        <w:gridCol w:w="2836"/>
        <w:gridCol w:w="2833"/>
      </w:tblGrid>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Lp.</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Miesiąc</w:t>
            </w:r>
          </w:p>
        </w:tc>
        <w:tc>
          <w:tcPr>
            <w:tcW w:w="28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Ilość (m3)</w:t>
            </w:r>
          </w:p>
          <w:p>
            <w:pPr>
              <w:pStyle w:val="Normal"/>
              <w:rPr>
                <w:rFonts w:ascii="Arial" w:hAnsi="Arial"/>
                <w:sz w:val="22"/>
                <w:szCs w:val="22"/>
              </w:rPr>
            </w:pPr>
            <w:r>
              <w:rPr>
                <w:rFonts w:ascii="Arial" w:hAnsi="Arial"/>
                <w:sz w:val="22"/>
                <w:szCs w:val="22"/>
              </w:rPr>
            </w:r>
          </w:p>
        </w:tc>
        <w:tc>
          <w:tcPr>
            <w:tcW w:w="2833"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vAlign w:val="center"/>
          </w:tcPr>
          <w:p>
            <w:pPr>
              <w:pStyle w:val="Normal"/>
              <w:rPr/>
            </w:pPr>
            <w:r>
              <w:rPr>
                <w:rFonts w:ascii="Arial" w:hAnsi="Arial"/>
                <w:sz w:val="22"/>
                <w:szCs w:val="22"/>
              </w:rPr>
              <w:t>Ilość (kWh)</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1</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Styczeń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49754</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561474</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2</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Luty</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39288</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441754</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3</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Marzec</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38388</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431481</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4</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Kwiecień</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28326</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317280</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5</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Maj</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21374</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bookmarkStart w:id="2" w:name="_GoBack11"/>
            <w:bookmarkEnd w:id="2"/>
            <w:r>
              <w:rPr>
                <w:rFonts w:ascii="Arial" w:hAnsi="Arial"/>
                <w:sz w:val="22"/>
                <w:szCs w:val="22"/>
              </w:rPr>
              <w:t>240607</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sz w:val="22"/>
                <w:szCs w:val="22"/>
              </w:rPr>
              <w:t>6</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sz w:val="22"/>
                <w:szCs w:val="22"/>
              </w:rPr>
              <w:t>Czerwiec</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sz w:val="22"/>
                <w:szCs w:val="22"/>
              </w:rPr>
              <w:t>12042</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sz w:val="22"/>
                <w:szCs w:val="22"/>
              </w:rPr>
              <w:t>135870</w:t>
            </w:r>
          </w:p>
        </w:tc>
      </w:tr>
      <w:tr>
        <w:trPr>
          <w:cantSplit w:val="true"/>
        </w:trPr>
        <w:tc>
          <w:tcPr>
            <w:tcW w:w="9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pPr>
            <w:r>
              <w:rPr>
                <w:rFonts w:ascii="Arial" w:hAnsi="Arial"/>
                <w:b/>
                <w:bCs/>
                <w:sz w:val="22"/>
                <w:szCs w:val="22"/>
              </w:rPr>
              <w:t>7</w:t>
            </w:r>
          </w:p>
        </w:tc>
        <w:tc>
          <w:tcPr>
            <w:tcW w:w="29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rPr/>
            </w:pPr>
            <w:r>
              <w:rPr>
                <w:rFonts w:ascii="Arial" w:hAnsi="Arial"/>
                <w:b/>
                <w:bCs/>
                <w:sz w:val="22"/>
                <w:szCs w:val="22"/>
              </w:rPr>
              <w:t>RAZEM</w:t>
            </w:r>
          </w:p>
        </w:tc>
        <w:tc>
          <w:tcPr>
            <w:tcW w:w="283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FFFFFF" w:val="clear"/>
            <w:vAlign w:val="center"/>
          </w:tcPr>
          <w:p>
            <w:pPr>
              <w:pStyle w:val="Normal"/>
              <w:rPr/>
            </w:pPr>
            <w:r>
              <w:rPr>
                <w:rFonts w:ascii="Arial" w:hAnsi="Arial"/>
                <w:b/>
                <w:bCs/>
                <w:sz w:val="22"/>
                <w:szCs w:val="22"/>
              </w:rPr>
              <w:t>189 172 m3</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bottom"/>
          </w:tcPr>
          <w:p>
            <w:pPr>
              <w:pStyle w:val="Normal"/>
              <w:rPr/>
            </w:pPr>
            <w:r>
              <w:rPr>
                <w:rFonts w:ascii="Arial" w:hAnsi="Arial"/>
                <w:b/>
                <w:bCs/>
                <w:sz w:val="22"/>
                <w:szCs w:val="22"/>
              </w:rPr>
              <w:t>2 128 466 kWh</w:t>
            </w:r>
          </w:p>
        </w:tc>
      </w:tr>
    </w:tbl>
    <w:p>
      <w:pPr>
        <w:pStyle w:val="Normal"/>
        <w:numPr>
          <w:ilvl w:val="0"/>
          <w:numId w:val="0"/>
        </w:numPr>
        <w:suppressAutoHyphens w:val="true"/>
        <w:spacing w:lineRule="atLeast" w:line="300" w:before="120" w:after="0"/>
        <w:ind w:left="0" w:hanging="0"/>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Powyższa prognoza zużycia gazu jest wartością szacowaną na podstawie dotychczasowego zużycia. Zamawiający zastrzega sobie prawo do zmniejszenia lub zwiększenia łącznej ilości gazu względem ilości określonej powyżej. Ewentualna zmiana szacowanego zużycia nie będzie skutkowała dodatkowymi kosztami dla zamawiającego, poza rozliczeniem za faktycznie zużytą ilość gazu.</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Odczyt rzeczywistego zużycia gazu ziemnego z każdego miesiąca kalendarzowego, będzie następował co miesiąc i na tej podstawie będzie wystawiana faktura VAT.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Wykonawca będzie dostarczał w okresie obowiązywania umowy gaz ziemny w ilości odpowiadającej rzeczywistemu zapotrzebowaniu zamawiającego niezależnie od szacunkowej prognozy jej zużycia. Wykonawcy nie będzie przysługiwało jakiekolwiek roszczenie z tytułu niepobrania lub pobrania większej ilości gazu przez zamawiającego niż podano                        w przewidywanej prognozie.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Dostarczanie gazu ziemnego odbywać się będzie na podstawie umowy zawierającej  postanowienia umowy sprzedaży oraz umowy o świadczenie usług dystrybucji gazu zgodnie    z obowiązującym prawem, w szczególności na warunkach określonych przez ustawę z dnia 10 kwietnia 1997 r. - Prawo energetyczne (Dz. U. z 2018 r., poz. 755 z późn. zm.)                          i rozporządzeniami wykonawczymi do ustawy.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Wykonawca zobowiązany jest do dokonania wszelkich czynności i uzgodnień z Operatorem Systemu Dystrybucyjnego niezbędnych do przeprowadzenia procedury zmiany sprzedawcy     i zawrzeć w imieniu zamawiającego umowę na dystrybucję. </w:t>
      </w:r>
    </w:p>
    <w:p>
      <w:pPr>
        <w:pStyle w:val="Normal"/>
        <w:jc w:val="both"/>
        <w:rPr/>
      </w:pPr>
      <w:r>
        <w:rPr>
          <w:rFonts w:ascii="Arial" w:hAnsi="Arial"/>
          <w:sz w:val="22"/>
          <w:szCs w:val="22"/>
        </w:rPr>
        <w:t>Operatorem Systemu Dystrybucyjnego jest Polska Spółka Gazownictwa Sp. z o.o.</w:t>
      </w:r>
    </w:p>
    <w:p>
      <w:pPr>
        <w:pStyle w:val="Normal"/>
        <w:jc w:val="both"/>
        <w:rPr>
          <w:rFonts w:ascii="Arial" w:hAnsi="Arial"/>
          <w:sz w:val="22"/>
          <w:szCs w:val="22"/>
        </w:rPr>
      </w:pPr>
      <w:r>
        <w:rPr>
          <w:rFonts w:ascii="Arial" w:hAnsi="Arial"/>
          <w:sz w:val="22"/>
          <w:szCs w:val="22"/>
        </w:rPr>
        <w:t>Własność paliwa gazowego przechodzi na Zamawiającego w granicy własności sieci gazowej OSD określonej w warunkach przyłączenia do sieci gazowej.</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Zamawiający aktualnie związany jest umową kompleksową z ONICO Energia Sp. z o.o. S.K.A.</w:t>
      </w:r>
    </w:p>
    <w:p>
      <w:pPr>
        <w:pStyle w:val="Normal"/>
        <w:jc w:val="both"/>
        <w:rPr>
          <w:rFonts w:ascii="Arial" w:hAnsi="Arial" w:cs="Arial"/>
          <w:b w:val="false"/>
          <w:b w:val="false"/>
          <w:bCs w:val="false"/>
          <w:i w:val="false"/>
          <w:i w:val="false"/>
          <w:iCs w:val="false"/>
          <w:sz w:val="22"/>
          <w:szCs w:val="22"/>
          <w:highlight w:val="white"/>
          <w:u w:val="none"/>
        </w:rPr>
      </w:pPr>
      <w:r>
        <w:rPr>
          <w:rFonts w:cs="Arial" w:ascii="Arial" w:hAnsi="Arial"/>
          <w:b w:val="false"/>
          <w:bCs w:val="false"/>
          <w:i w:val="false"/>
          <w:iCs w:val="false"/>
          <w:sz w:val="22"/>
          <w:szCs w:val="22"/>
          <w:highlight w:val="white"/>
          <w:u w:val="none"/>
        </w:rPr>
      </w:r>
    </w:p>
    <w:p>
      <w:pPr>
        <w:pStyle w:val="Normal"/>
        <w:jc w:val="both"/>
        <w:rPr>
          <w:rFonts w:ascii="Arial" w:hAnsi="Arial" w:cs="Arial"/>
          <w:b w:val="false"/>
          <w:b w:val="false"/>
          <w:bCs w:val="false"/>
          <w:i w:val="false"/>
          <w:i w:val="false"/>
          <w:iCs w:val="false"/>
          <w:sz w:val="22"/>
          <w:szCs w:val="22"/>
          <w:highlight w:val="white"/>
          <w:u w:val="none"/>
        </w:rPr>
      </w:pPr>
      <w:r>
        <w:rPr>
          <w:rFonts w:cs="Arial" w:ascii="Arial" w:hAnsi="Arial"/>
          <w:b w:val="false"/>
          <w:bCs w:val="false"/>
          <w:i w:val="false"/>
          <w:iCs w:val="false"/>
          <w:sz w:val="22"/>
          <w:szCs w:val="22"/>
          <w:highlight w:val="white"/>
          <w:u w:val="none"/>
        </w:rPr>
        <w:t>Standardy jakościowe gazu zgodnie z Rozdziałem 8 „Parametry jakościowe paliw gazowych, standardy jakościowe obsługi odbiorców oraz sposób załatwiania reklamacji” rozporządzenia Ministra Gospodarki z dnia 2 lipca 2010 r. w sprawie szczegółowych warunków funkcjonowania systemu gazowego (tekst jednolity Dz. U. z 2014 r. poz. 1059).</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b/>
          <w:sz w:val="22"/>
          <w:szCs w:val="22"/>
        </w:rPr>
        <w:t>Oznaczenie wg Wspólnego Słownika Zamówień:</w:t>
      </w:r>
      <w:r>
        <w:rPr>
          <w:rFonts w:cs="Arial" w:ascii="Arial" w:hAnsi="Arial"/>
          <w:sz w:val="22"/>
          <w:szCs w:val="22"/>
        </w:rPr>
        <w:t xml:space="preserve">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rPr>
          <w:rFonts w:ascii="Arial" w:hAnsi="Arial"/>
          <w:sz w:val="22"/>
          <w:szCs w:val="22"/>
        </w:rPr>
      </w:pPr>
      <w:r>
        <w:rPr>
          <w:rFonts w:ascii="Arial" w:hAnsi="Arial"/>
          <w:sz w:val="22"/>
          <w:szCs w:val="22"/>
        </w:rPr>
        <w:t>09123000-7   (Gaz ziemny)</w:t>
      </w:r>
    </w:p>
    <w:p>
      <w:pPr>
        <w:pStyle w:val="Normal"/>
        <w:rPr>
          <w:rFonts w:ascii="Arial" w:hAnsi="Arial"/>
          <w:sz w:val="22"/>
          <w:szCs w:val="22"/>
        </w:rPr>
      </w:pPr>
      <w:r>
        <w:rPr>
          <w:rFonts w:ascii="Arial" w:hAnsi="Arial"/>
          <w:sz w:val="22"/>
          <w:szCs w:val="22"/>
        </w:rPr>
        <w:t>65200000-5   ( Przesył gazu i podobne usługi )</w:t>
      </w:r>
    </w:p>
    <w:p>
      <w:pPr>
        <w:pStyle w:val="Normal"/>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b/>
          <w:b/>
          <w:sz w:val="22"/>
          <w:szCs w:val="22"/>
        </w:rPr>
      </w:pPr>
      <w:r>
        <w:rPr>
          <w:rFonts w:ascii="Arial" w:hAnsi="Arial"/>
          <w:b/>
          <w:sz w:val="22"/>
          <w:szCs w:val="22"/>
        </w:rPr>
        <w:t>IV</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highlight w:val="white"/>
        </w:rPr>
      </w:pPr>
      <w:r>
        <w:rPr>
          <w:rFonts w:cs="Arial" w:ascii="Arial" w:hAnsi="Arial"/>
          <w:b w:val="false"/>
          <w:bCs w:val="false"/>
          <w:color w:val="000000"/>
          <w:sz w:val="22"/>
          <w:szCs w:val="22"/>
          <w:highlight w:val="white"/>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oświadczenie dotyczące tego podmiotu.</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ytu"/>
        <w:jc w:val="both"/>
        <w:rPr>
          <w:rFonts w:ascii="Arial" w:hAnsi="Arial"/>
          <w:b w:val="false"/>
          <w:b w:val="false"/>
          <w:i w:val="false"/>
          <w:i w:val="false"/>
          <w:iCs w:val="false"/>
          <w:sz w:val="22"/>
          <w:szCs w:val="22"/>
          <w:highlight w:val="white"/>
          <w:u w:val="none"/>
        </w:rPr>
      </w:pPr>
      <w:r>
        <w:rPr>
          <w:rFonts w:ascii="Arial" w:hAnsi="Arial"/>
          <w:b w:val="false"/>
          <w:i w:val="false"/>
          <w:iCs w:val="false"/>
          <w:sz w:val="22"/>
          <w:szCs w:val="22"/>
          <w:highlight w:val="white"/>
          <w:u w:val="none"/>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pPr>
        <w:pStyle w:val="Tytu"/>
        <w:jc w:val="both"/>
        <w:rPr>
          <w:rFonts w:ascii="Arial" w:hAnsi="Arial"/>
          <w:b w:val="false"/>
          <w:b w:val="false"/>
          <w:i w:val="false"/>
          <w:i w:val="false"/>
          <w:iCs w:val="false"/>
          <w:sz w:val="22"/>
          <w:szCs w:val="22"/>
          <w:highlight w:val="white"/>
          <w:u w:val="none"/>
        </w:rPr>
      </w:pPr>
      <w:r>
        <w:rPr>
          <w:rFonts w:ascii="Arial" w:hAnsi="Arial"/>
          <w:b w:val="false"/>
          <w:i w:val="false"/>
          <w:iCs w:val="false"/>
          <w:sz w:val="22"/>
          <w:szCs w:val="22"/>
          <w:highlight w:val="white"/>
          <w:u w:val="none"/>
        </w:rPr>
      </w:r>
    </w:p>
    <w:p>
      <w:pPr>
        <w:pStyle w:val="Tytu"/>
        <w:jc w:val="both"/>
        <w:rPr>
          <w:rFonts w:ascii="Arial" w:hAnsi="Arial"/>
          <w:b w:val="false"/>
          <w:b w:val="false"/>
          <w:i w:val="false"/>
          <w:i w:val="false"/>
          <w:iCs w:val="false"/>
          <w:sz w:val="22"/>
          <w:szCs w:val="22"/>
          <w:highlight w:val="white"/>
          <w:u w:val="none"/>
        </w:rPr>
      </w:pPr>
      <w:r>
        <w:rPr>
          <w:rFonts w:ascii="Arial" w:hAnsi="Arial"/>
          <w:b w:val="false"/>
          <w:i w:val="false"/>
          <w:iCs w:val="false"/>
          <w:sz w:val="22"/>
          <w:szCs w:val="22"/>
          <w:highlight w:val="white"/>
          <w:u w:val="none"/>
        </w:rPr>
        <w:t>Jeżeli Zamawiający stwierdzi, że wobec danego podwykonawcy zachodzą podstawy wykluczenia, Wykonawca obowiązany będzie zastąpić tego podwykonawcę lub zrezygnować   z powierzenia wykonania części zamówienia podwykonawcy.</w:t>
      </w:r>
    </w:p>
    <w:p>
      <w:pPr>
        <w:pStyle w:val="Tytu"/>
        <w:jc w:val="both"/>
        <w:rPr>
          <w:rFonts w:ascii="Arial" w:hAnsi="Arial"/>
          <w:b w:val="false"/>
          <w:b w:val="false"/>
          <w:i w:val="false"/>
          <w:i w:val="false"/>
          <w:iCs w:val="false"/>
          <w:sz w:val="22"/>
          <w:szCs w:val="22"/>
          <w:highlight w:val="white"/>
          <w:u w:val="none"/>
        </w:rPr>
      </w:pPr>
      <w:r>
        <w:rPr>
          <w:rFonts w:ascii="Arial" w:hAnsi="Arial"/>
          <w:b w:val="false"/>
          <w:i w:val="false"/>
          <w:iCs w:val="false"/>
          <w:sz w:val="22"/>
          <w:szCs w:val="22"/>
          <w:highlight w:val="white"/>
          <w:u w:val="none"/>
        </w:rPr>
      </w:r>
    </w:p>
    <w:p>
      <w:pPr>
        <w:pStyle w:val="Tytu"/>
        <w:jc w:val="both"/>
        <w:rPr>
          <w:rFonts w:ascii="Arial" w:hAnsi="Arial" w:cs="Arial"/>
          <w:b w:val="false"/>
          <w:b w:val="false"/>
          <w:bCs w:val="false"/>
          <w:i w:val="false"/>
          <w:i w:val="false"/>
          <w:iCs w:val="false"/>
          <w:sz w:val="22"/>
          <w:szCs w:val="22"/>
          <w:highlight w:val="white"/>
          <w:u w:val="none"/>
        </w:rPr>
      </w:pPr>
      <w:r>
        <w:rPr>
          <w:rFonts w:cs="Arial" w:ascii="Arial" w:hAnsi="Arial"/>
          <w:b w:val="false"/>
          <w:bCs w:val="false"/>
          <w:i w:val="false"/>
          <w:iCs w:val="false"/>
          <w:sz w:val="22"/>
          <w:szCs w:val="22"/>
          <w:highlight w:val="white"/>
          <w:u w:val="none"/>
        </w:rPr>
        <w:t>Powierzenie wykonania części zamówienia podwykonawcom nie zwalnia Wykonawcy              z odpowiedzialności za należyte wykonanie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highlight w:val="white"/>
        </w:rPr>
        <w:t>Termin realizacji zamówienia – 18 miesięcy  ( od dnia 01.01.2020 r. do 30.06.2021 r.).</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VI.</w:t>
      </w:r>
    </w:p>
    <w:p>
      <w:pPr>
        <w:pStyle w:val="BodyText3"/>
        <w:rPr>
          <w:rFonts w:ascii="Arial" w:hAnsi="Arial" w:cs="Arial"/>
          <w:b/>
          <w:b/>
          <w:sz w:val="22"/>
          <w:szCs w:val="22"/>
          <w:highlight w:val="white"/>
        </w:rPr>
      </w:pPr>
      <w:r>
        <w:rPr>
          <w:rFonts w:cs="Arial" w:ascii="Arial" w:hAnsi="Arial"/>
          <w:b/>
          <w:sz w:val="22"/>
          <w:szCs w:val="22"/>
          <w:highlight w:val="white"/>
        </w:rPr>
        <w:t xml:space="preserve">WARUNKI UDZIAŁU W POSTĘPOWANIU </w:t>
      </w:r>
    </w:p>
    <w:p>
      <w:pPr>
        <w:pStyle w:val="Default"/>
        <w:jc w:val="both"/>
        <w:rPr>
          <w:rFonts w:ascii="Arial" w:hAnsi="Arial"/>
          <w:sz w:val="22"/>
          <w:szCs w:val="22"/>
          <w:highlight w:val="white"/>
        </w:rPr>
      </w:pPr>
      <w:r>
        <w:rPr>
          <w:rFonts w:ascii="Arial" w:hAnsi="Arial"/>
          <w:sz w:val="22"/>
          <w:szCs w:val="22"/>
          <w:highlight w:val="white"/>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O udzielenie zamówienia mogą ubiegać się Wykonawcy, którzy spełniają warunki określone w art. 22 ust. 1 ustawy Pzp, tj.:</w:t>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1)</w:t>
      </w:r>
      <w:r>
        <w:rPr>
          <w:rFonts w:eastAsia="Arial;Arial" w:cs="Arial;Arial" w:ascii="Arial" w:hAnsi="Arial"/>
          <w:b w:val="false"/>
          <w:bCs w:val="false"/>
          <w:color w:val="000000"/>
          <w:sz w:val="22"/>
          <w:szCs w:val="22"/>
        </w:rPr>
        <w:t xml:space="preserve"> nie podlegają wykluczeniu;</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Normal"/>
        <w:jc w:val="both"/>
        <w:rPr>
          <w:rFonts w:ascii="Arial" w:hAnsi="Arial"/>
          <w:sz w:val="22"/>
          <w:szCs w:val="22"/>
        </w:rPr>
      </w:pPr>
      <w:r>
        <w:rPr>
          <w:rFonts w:ascii="Arial" w:hAnsi="Arial"/>
          <w:sz w:val="22"/>
          <w:szCs w:val="22"/>
        </w:rPr>
        <w:t>a) wykonawcę,  który  nie  wykazał  spełniania  warunków  udziału  w  postępowaniu  lub  nie wykazał braku podstaw wykluczenia;</w:t>
      </w:r>
    </w:p>
    <w:p>
      <w:pPr>
        <w:pStyle w:val="Normal"/>
        <w:jc w:val="both"/>
        <w:rPr>
          <w:rFonts w:ascii="Arial" w:hAnsi="Arial"/>
          <w:sz w:val="22"/>
          <w:szCs w:val="22"/>
        </w:rPr>
      </w:pPr>
      <w:r>
        <w:rPr>
          <w:rFonts w:ascii="Arial" w:hAnsi="Arial"/>
          <w:sz w:val="22"/>
          <w:szCs w:val="22"/>
        </w:rPr>
        <w:t>b) wykonawcę będącego osobą fizyczną, którego prawomocnie skazano za przestępstwo:</w:t>
      </w:r>
    </w:p>
    <w:p>
      <w:pPr>
        <w:pStyle w:val="Normal"/>
        <w:jc w:val="both"/>
        <w:rPr>
          <w:rFonts w:ascii="Arial" w:hAnsi="Arial"/>
          <w:sz w:val="22"/>
          <w:szCs w:val="22"/>
        </w:rPr>
      </w:pPr>
      <w:r>
        <w:rPr>
          <w:rFonts w:ascii="Arial" w:hAnsi="Arial"/>
          <w:sz w:val="22"/>
          <w:szCs w:val="22"/>
        </w:rPr>
        <w:t>-   o którym mowa w art. 165a, art. 181-188, art. 189a, art. 218-221, art. 228-230a, art. 250a, art. 258 lub art. 270-309 ustawy z dnia 6 czerwca 1997 r. - Kodeks karny (Dz. U. poz. 553) lub art. 46 lub art. 48 ustawy z dnia 25 czerwca 2010 r. o sporcie (Dz. U. z 2016 r. poz. 176),</w:t>
      </w:r>
    </w:p>
    <w:p>
      <w:pPr>
        <w:pStyle w:val="Normal"/>
        <w:jc w:val="both"/>
        <w:rPr>
          <w:rFonts w:ascii="Arial" w:hAnsi="Arial"/>
          <w:sz w:val="22"/>
          <w:szCs w:val="22"/>
        </w:rPr>
      </w:pPr>
      <w:r>
        <w:rPr>
          <w:rFonts w:ascii="Arial" w:hAnsi="Arial"/>
          <w:sz w:val="22"/>
          <w:szCs w:val="22"/>
        </w:rPr>
        <w:t>-   o charakterze terrorystycznym, o którym mowa w art. 115 § 20 ustawy z dnia 6 czerwca 1997 r. - Kodeks karny,</w:t>
      </w:r>
    </w:p>
    <w:p>
      <w:pPr>
        <w:pStyle w:val="Normal"/>
        <w:jc w:val="both"/>
        <w:rPr>
          <w:rFonts w:ascii="Arial" w:hAnsi="Arial"/>
          <w:sz w:val="22"/>
          <w:szCs w:val="22"/>
        </w:rPr>
      </w:pPr>
      <w:r>
        <w:rPr>
          <w:rFonts w:ascii="Arial" w:hAnsi="Arial"/>
          <w:sz w:val="22"/>
          <w:szCs w:val="22"/>
        </w:rPr>
        <w:t>c) skarbowe,</w:t>
      </w:r>
    </w:p>
    <w:p>
      <w:pPr>
        <w:pStyle w:val="Normal"/>
        <w:jc w:val="both"/>
        <w:rPr>
          <w:rFonts w:ascii="Arial" w:hAnsi="Arial"/>
          <w:sz w:val="22"/>
          <w:szCs w:val="22"/>
        </w:rPr>
      </w:pPr>
      <w:r>
        <w:rPr>
          <w:rFonts w:ascii="Arial" w:hAnsi="Arial"/>
          <w:sz w:val="22"/>
          <w:szCs w:val="22"/>
        </w:rPr>
        <w:t>-   o którym mowa w art. 9 lub art. 10 ustawy z dnia 15 czerwca 2012 r. o skutkach powierzania wykonywania pracy cudzoziemcom przebywającym wbrew przepisom na terytorium Rzeczypospolitej Polskiej (Dz. U. poz. 769);</w:t>
      </w:r>
    </w:p>
    <w:p>
      <w:pPr>
        <w:pStyle w:val="Normal"/>
        <w:jc w:val="both"/>
        <w:rPr>
          <w:rFonts w:ascii="Arial" w:hAnsi="Arial"/>
          <w:sz w:val="22"/>
          <w:szCs w:val="22"/>
        </w:rPr>
      </w:pPr>
      <w:r>
        <w:rPr>
          <w:rFonts w:eastAsia="Arial;Arial" w:cs="Arial;Arial" w:ascii="Arial" w:hAnsi="Arial"/>
          <w:b w:val="false"/>
          <w:bCs w:val="false"/>
          <w:strike w:val="false"/>
          <w:dstrike w:val="false"/>
          <w:color w:val="00000A"/>
          <w:sz w:val="22"/>
          <w:szCs w:val="22"/>
          <w:highlight w:val="white"/>
          <w:u w:val="none"/>
        </w:rPr>
        <w:t>d)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b) niniejszego pkt.</w:t>
      </w:r>
    </w:p>
    <w:p>
      <w:pPr>
        <w:pStyle w:val="Normal"/>
        <w:jc w:val="both"/>
        <w:rPr>
          <w:rFonts w:ascii="Arial" w:hAnsi="Arial"/>
          <w:sz w:val="22"/>
          <w:szCs w:val="22"/>
        </w:rPr>
      </w:pPr>
      <w:r>
        <w:rPr>
          <w:rFonts w:ascii="Arial" w:hAnsi="Arial"/>
          <w:sz w:val="22"/>
          <w:szCs w:val="22"/>
        </w:rPr>
        <w:t>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pPr>
        <w:pStyle w:val="Normal"/>
        <w:jc w:val="both"/>
        <w:rPr>
          <w:rFonts w:ascii="Arial" w:hAnsi="Arial"/>
          <w:sz w:val="22"/>
          <w:szCs w:val="22"/>
        </w:rPr>
      </w:pPr>
      <w:r>
        <w:rPr>
          <w:rFonts w:ascii="Arial" w:hAnsi="Arial"/>
          <w:sz w:val="22"/>
          <w:szCs w:val="22"/>
        </w:rPr>
        <w:t>f)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pPr>
        <w:pStyle w:val="Normal"/>
        <w:rPr>
          <w:rFonts w:ascii="Arial" w:hAnsi="Arial"/>
          <w:sz w:val="22"/>
          <w:szCs w:val="22"/>
        </w:rPr>
      </w:pPr>
      <w:r>
        <w:rPr>
          <w:rFonts w:ascii="Arial" w:hAnsi="Arial"/>
          <w:sz w:val="22"/>
          <w:szCs w:val="22"/>
        </w:rPr>
        <w:t>g) wykonawcę, który w wyniku lekkomyślności lub niedbalstwa przedstawił informacje wprowadzające w błąd zamawiającego, mogące mieć istotny wpływ na decyzje podejmowane przez zamawiającego w postępowaniu o udzielenie zamówienia;</w:t>
      </w:r>
    </w:p>
    <w:p>
      <w:pPr>
        <w:pStyle w:val="Normal"/>
        <w:rPr>
          <w:rFonts w:ascii="Arial" w:hAnsi="Arial"/>
          <w:sz w:val="22"/>
          <w:szCs w:val="22"/>
        </w:rPr>
      </w:pPr>
      <w:r>
        <w:rPr>
          <w:rFonts w:ascii="Arial" w:hAnsi="Arial"/>
          <w:sz w:val="22"/>
          <w:szCs w:val="22"/>
        </w:rPr>
        <w:t>h) wykonawcę, który bezprawnie wpływał lub próbował wpłynąć na czynności zamawiającego</w:t>
      </w:r>
    </w:p>
    <w:p>
      <w:pPr>
        <w:pStyle w:val="Normal"/>
        <w:rPr>
          <w:rFonts w:ascii="Arial" w:hAnsi="Arial"/>
          <w:sz w:val="22"/>
          <w:szCs w:val="22"/>
        </w:rPr>
      </w:pPr>
      <w:r>
        <w:rPr>
          <w:rFonts w:ascii="Arial" w:hAnsi="Arial"/>
          <w:sz w:val="22"/>
          <w:szCs w:val="22"/>
        </w:rPr>
        <w:t>lub  pozyskać   informacje  poufne,  mogące  dać  mu przewagę  w postępowaniu o udzielenie zamówienia;</w:t>
      </w:r>
    </w:p>
    <w:p>
      <w:pPr>
        <w:pStyle w:val="Normal"/>
        <w:rPr>
          <w:rFonts w:ascii="Arial" w:hAnsi="Arial"/>
          <w:sz w:val="22"/>
          <w:szCs w:val="22"/>
        </w:rPr>
      </w:pPr>
      <w:r>
        <w:rPr>
          <w:rFonts w:ascii="Arial" w:hAnsi="Arial"/>
          <w:sz w:val="22"/>
          <w:szCs w:val="22"/>
        </w:rPr>
        <w:t>i)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pPr>
        <w:pStyle w:val="Normal"/>
        <w:rPr>
          <w:rFonts w:ascii="Arial" w:hAnsi="Arial"/>
          <w:sz w:val="22"/>
          <w:szCs w:val="22"/>
        </w:rPr>
      </w:pPr>
      <w:r>
        <w:rPr>
          <w:rFonts w:ascii="Arial" w:hAnsi="Arial"/>
          <w:sz w:val="22"/>
          <w:szCs w:val="22"/>
        </w:rPr>
        <w:t>j) wykonawcę, który z innymi wykonawcami zawarł porozumienie mające na celu zakłócenie konkurencji między wykonawcami w postępowaniu o udzielenie zamówienia, co zamawiający jest w stanie wykazać za pomocą stosownych środków dowodowych;</w:t>
      </w:r>
    </w:p>
    <w:p>
      <w:pPr>
        <w:pStyle w:val="Normal"/>
        <w:jc w:val="both"/>
        <w:rPr>
          <w:rFonts w:ascii="Arial" w:hAnsi="Arial"/>
          <w:sz w:val="22"/>
          <w:szCs w:val="22"/>
        </w:rPr>
      </w:pPr>
      <w:r>
        <w:rPr>
          <w:rFonts w:eastAsia="Arial;Arial" w:cs="Arial;Arial" w:ascii="Arial" w:hAnsi="Arial"/>
          <w:b w:val="false"/>
          <w:bCs w:val="false"/>
          <w:strike w:val="false"/>
          <w:dstrike w:val="false"/>
          <w:color w:val="00000A"/>
          <w:sz w:val="22"/>
          <w:szCs w:val="22"/>
          <w:highlight w:val="white"/>
          <w:u w:val="none"/>
        </w:rPr>
        <w:t>k) wykonawcę będącego podmiotem zbiorowym, wobec którego sąd orzekł zakaz ubiegania się o zamówienia publiczne na podstawie ustawy z dnia 28 października 2002 r.     odpowiedzialności podmiotów zbiorowych za czyny zabronione pod groźbą kary (Dz. U.           z 2016 r. poz. 1541 oraz z 2017 r. poz. 724 i 933);</w:t>
      </w:r>
    </w:p>
    <w:p>
      <w:pPr>
        <w:pStyle w:val="Normal"/>
        <w:jc w:val="both"/>
        <w:rPr>
          <w:rFonts w:ascii="Arial" w:hAnsi="Arial"/>
          <w:sz w:val="22"/>
          <w:szCs w:val="22"/>
        </w:rPr>
      </w:pPr>
      <w:r>
        <w:rPr>
          <w:rFonts w:ascii="Arial" w:hAnsi="Arial"/>
          <w:sz w:val="22"/>
          <w:szCs w:val="22"/>
        </w:rPr>
        <w:t>l) wykonawcę, wobec którego orzeczono tytułem środka zapobiegawczego zakaz ubiegania się o zamówienia publiczne;</w:t>
      </w:r>
    </w:p>
    <w:p>
      <w:pPr>
        <w:pStyle w:val="Normal"/>
        <w:jc w:val="both"/>
        <w:rPr>
          <w:rFonts w:ascii="Arial" w:hAnsi="Arial"/>
          <w:sz w:val="22"/>
          <w:szCs w:val="22"/>
        </w:rPr>
      </w:pPr>
      <w:r>
        <w:rPr>
          <w:rFonts w:eastAsia="Arial;Arial" w:cs="Arial;Arial" w:ascii="Arial" w:hAnsi="Arial"/>
          <w:b w:val="false"/>
          <w:bCs w:val="false"/>
          <w:color w:val="00000A"/>
          <w:sz w:val="22"/>
          <w:szCs w:val="22"/>
          <w:highlight w:val="white"/>
        </w:rPr>
        <w:t>m) wykonawców, którzy należąc do tej samej grupy kapitałowej, w rozumieniu ustawy z dnia 16 lutego 2007 r. o ochronie konkurencji i konsumentów (Dz. U. z 2017 r. poz. 229, 1089                i 1132 ),złożyli odrębne oferty, oferty częściowe, chyba że wykażą, że istniejące między nimi powiązania nie prowadzą do zakłócenia konkurencji w postępowaniu o udzielenie zamówienia.</w:t>
      </w:r>
    </w:p>
    <w:p>
      <w:pPr>
        <w:pStyle w:val="Normal"/>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Zamawiający przewiduje wykluczenie Wykonawcy na podstawie art. 24 ust.</w:t>
      </w:r>
      <w:r>
        <w:rPr>
          <w:rFonts w:eastAsia="Arial;Arial" w:cs="Arial;Arial" w:ascii="Arial" w:hAnsi="Arial"/>
          <w:b/>
          <w:bCs/>
          <w:strike w:val="false"/>
          <w:dstrike w:val="false"/>
          <w:color w:val="00000A"/>
          <w:sz w:val="22"/>
          <w:szCs w:val="22"/>
          <w:highlight w:val="white"/>
          <w:u w:val="none"/>
        </w:rPr>
        <w:t xml:space="preserve"> 5 pkt 1   ustawy Pzp tj.:</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highlight w:val="white"/>
          <w:u w:val="none"/>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2)</w:t>
      </w:r>
      <w:r>
        <w:rPr>
          <w:rFonts w:eastAsia="Arial;Arial" w:cs="Arial;Arial" w:ascii="Arial" w:hAnsi="Arial"/>
          <w:b w:val="false"/>
          <w:bCs w:val="false"/>
          <w:color w:val="000000"/>
          <w:sz w:val="22"/>
          <w:szCs w:val="22"/>
        </w:rPr>
        <w:t xml:space="preserve"> spełniają warunki udziału w postępowaniu, dotyczące: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a) kompetencji lub uprawnień do prowadzenia określonej działalności zawodowej, o ile wynika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    </w:t>
      </w:r>
      <w:r>
        <w:rPr>
          <w:rFonts w:eastAsia="Arial;Arial" w:cs="Arial;Arial" w:ascii="Arial" w:hAnsi="Arial"/>
          <w:b w:val="false"/>
          <w:bCs w:val="false"/>
          <w:color w:val="000000"/>
          <w:sz w:val="22"/>
          <w:szCs w:val="22"/>
        </w:rPr>
        <w:t>to z odrębnych przepisów,</w:t>
      </w:r>
    </w:p>
    <w:p>
      <w:pPr>
        <w:pStyle w:val="Default"/>
        <w:spacing w:before="0" w:after="0"/>
        <w:ind w:left="0" w:right="0" w:hanging="0"/>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Default"/>
        <w:spacing w:before="0" w:after="0"/>
        <w:ind w:left="0" w:right="0" w:hanging="0"/>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t>Za spełnienie warunku zamawiający uzna:</w:t>
      </w:r>
    </w:p>
    <w:p>
      <w:pPr>
        <w:pStyle w:val="Default"/>
        <w:spacing w:before="0" w:after="0"/>
        <w:ind w:left="0" w:right="0" w:hanging="0"/>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Default"/>
        <w:numPr>
          <w:ilvl w:val="0"/>
          <w:numId w:val="7"/>
        </w:numPr>
        <w:spacing w:before="0" w:after="0"/>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t xml:space="preserve">posiadanie koncesji na prowadzenie działalności gospodarczej w zakresie obrotu paliwem gazowym, wydaną przez Prezesa Urzędu Regulacji Energetyki zgodnie          z wymogami ustawy z dnia 10 kwietnia 1997 r. Prawo energetyczne </w:t>
      </w:r>
      <w:r>
        <w:rPr>
          <w:rFonts w:eastAsia="Arial;Arial" w:cs="Arial" w:ascii="Arial" w:hAnsi="Arial"/>
          <w:b w:val="false"/>
          <w:bCs w:val="false"/>
          <w:color w:val="000000"/>
          <w:sz w:val="22"/>
          <w:szCs w:val="22"/>
          <w:highlight w:val="white"/>
        </w:rPr>
        <w:t xml:space="preserve">(Dz. U. z 2018 r., poz. 755 </w:t>
      </w:r>
      <w:r>
        <w:rPr>
          <w:rFonts w:eastAsia="Arial;Arial" w:cs="Arial;Arial" w:ascii="Arial" w:hAnsi="Arial"/>
          <w:b w:val="false"/>
          <w:bCs w:val="false"/>
          <w:color w:val="000000"/>
          <w:sz w:val="22"/>
          <w:szCs w:val="22"/>
          <w:highlight w:val="white"/>
        </w:rPr>
        <w:t xml:space="preserve"> z późniejszymi zmianami),</w:t>
      </w:r>
    </w:p>
    <w:p>
      <w:pPr>
        <w:pStyle w:val="Default"/>
        <w:numPr>
          <w:ilvl w:val="0"/>
          <w:numId w:val="7"/>
        </w:numPr>
        <w:spacing w:before="0" w:after="0"/>
        <w:jc w:val="both"/>
        <w:rPr>
          <w:highlight w:val="white"/>
        </w:rPr>
      </w:pPr>
      <w:r>
        <w:rPr>
          <w:rFonts w:eastAsia="Arial;Arial" w:cs="Arial;Arial" w:ascii="Arial" w:hAnsi="Arial"/>
          <w:b w:val="false"/>
          <w:bCs w:val="false"/>
          <w:color w:val="000000"/>
          <w:sz w:val="22"/>
          <w:szCs w:val="22"/>
          <w:highlight w:val="white"/>
        </w:rPr>
        <w:t>posiadanie koncesji na prowadzenie działalności gospodarczej w zakresie dystrybucji gazu ziemnego wydanej przez Prezesa Urzędu Regulacji Energetyki – w przypadku wykonawcy będącego właścicielem sieci  dystrybucyjnej</w:t>
      </w:r>
    </w:p>
    <w:p>
      <w:pPr>
        <w:pStyle w:val="Default"/>
        <w:numPr>
          <w:ilvl w:val="0"/>
          <w:numId w:val="0"/>
        </w:numPr>
        <w:spacing w:before="0" w:after="0"/>
        <w:ind w:left="720" w:hanging="0"/>
        <w:jc w:val="both"/>
        <w:rPr/>
      </w:pPr>
      <w:r>
        <w:rPr>
          <w:rFonts w:eastAsia="Arial;Arial" w:cs="Arial;Arial" w:ascii="Arial" w:hAnsi="Arial"/>
          <w:b/>
          <w:bCs/>
          <w:color w:val="000000"/>
          <w:sz w:val="22"/>
          <w:szCs w:val="22"/>
          <w:highlight w:val="white"/>
        </w:rPr>
        <w:t>lub</w:t>
      </w:r>
      <w:r>
        <w:rPr>
          <w:rFonts w:eastAsia="Arial;Arial" w:cs="Arial;Arial" w:ascii="Arial" w:hAnsi="Arial"/>
          <w:b w:val="false"/>
          <w:bCs w:val="false"/>
          <w:color w:val="000000"/>
          <w:sz w:val="22"/>
          <w:szCs w:val="22"/>
          <w:highlight w:val="white"/>
        </w:rPr>
        <w:t xml:space="preserve"> posiadanie umowy z Operatorem Systemu Dystrybucji (OSD) właściwym terytorialnie dla obiektu objętego zamówieniem na świadczenie usługi dystrybucji gazu ziemnego przez OSD obowiązującej w okresie trwania umowy na dostawę gazu ziemnego  -  w przypadku wykonawcy nie będącego właścicielem sieci dystrybucyjnej.</w:t>
      </w:r>
    </w:p>
    <w:p>
      <w:pPr>
        <w:pStyle w:val="Default"/>
        <w:numPr>
          <w:ilvl w:val="0"/>
          <w:numId w:val="0"/>
        </w:numPr>
        <w:spacing w:before="0" w:after="0"/>
        <w:ind w:left="720" w:hanging="0"/>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highlight w:val="white"/>
          <w:u w:val="none"/>
        </w:rPr>
      </w:pPr>
      <w:r>
        <w:rPr>
          <w:rFonts w:eastAsia="Arial;Arial" w:cs="Arial;Arial" w:ascii="Arial" w:hAnsi="Arial"/>
          <w:b w:val="false"/>
          <w:bCs w:val="false"/>
          <w:strike w:val="false"/>
          <w:dstrike w:val="false"/>
          <w:color w:val="000000"/>
          <w:sz w:val="22"/>
          <w:szCs w:val="22"/>
          <w:highlight w:val="white"/>
          <w:u w:val="none"/>
        </w:rPr>
        <w:t xml:space="preserve">b) sytuacji ekonomicznej lub finansowej, </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highlight w:val="white"/>
          <w:u w:val="none"/>
        </w:rPr>
      </w:pPr>
      <w:r>
        <w:rPr>
          <w:rFonts w:eastAsia="Arial;Arial" w:cs="Arial;Arial" w:ascii="Arial" w:hAnsi="Arial"/>
          <w:b w:val="false"/>
          <w:bCs w:val="false"/>
          <w:strike w:val="false"/>
          <w:dstrike w:val="false"/>
          <w:color w:val="000000"/>
          <w:sz w:val="22"/>
          <w:szCs w:val="22"/>
          <w:highlight w:val="white"/>
          <w:u w:val="none"/>
        </w:rPr>
      </w:r>
    </w:p>
    <w:p>
      <w:pPr>
        <w:pStyle w:val="Default"/>
        <w:spacing w:before="0" w:after="0"/>
        <w:ind w:left="0" w:right="0" w:hanging="0"/>
        <w:jc w:val="left"/>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Zamawiający uzna, że Wykonawca spełnia warunek dotyczący sytuacji ekonomicznej, poprzez złożenie dokumentu potwierdzającego, że Wykonawca jest ubezpieczony o odpowiedzialności  cywilnej w zakresie prowadzonej działalności związanej z przedmiotem zamówienia na sumę gwarancyjną </w:t>
      </w:r>
      <w:bookmarkStart w:id="3" w:name="__DdeLink__17182_785127158"/>
      <w:r>
        <w:rPr>
          <w:rFonts w:eastAsia="Arial;Arial" w:cs="Arial;Arial" w:ascii="Arial" w:hAnsi="Arial"/>
          <w:b w:val="false"/>
          <w:bCs w:val="false"/>
          <w:strike w:val="false"/>
          <w:dstrike w:val="false"/>
          <w:color w:val="000000"/>
          <w:sz w:val="22"/>
          <w:szCs w:val="22"/>
          <w:u w:val="none"/>
        </w:rPr>
        <w:t>w wysokości mi</w:t>
      </w:r>
      <w:bookmarkEnd w:id="3"/>
      <w:r>
        <w:rPr>
          <w:rFonts w:eastAsia="Arial;Arial" w:cs="Arial;Arial" w:ascii="Arial" w:hAnsi="Arial"/>
          <w:b w:val="false"/>
          <w:bCs w:val="false"/>
          <w:strike w:val="false"/>
          <w:dstrike w:val="false"/>
          <w:color w:val="000000"/>
          <w:sz w:val="22"/>
          <w:szCs w:val="22"/>
          <w:highlight w:val="white"/>
          <w:u w:val="none"/>
        </w:rPr>
        <w:t>nimum  600 000,00 PLN.</w:t>
      </w:r>
    </w:p>
    <w:p>
      <w:pPr>
        <w:pStyle w:val="Default"/>
        <w:spacing w:before="0" w:after="0"/>
        <w:ind w:left="0" w:right="0" w:hanging="0"/>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Default"/>
        <w:numPr>
          <w:ilvl w:val="0"/>
          <w:numId w:val="0"/>
        </w:numPr>
        <w:spacing w:before="0" w:after="0"/>
        <w:ind w:right="0" w:hanging="0"/>
        <w:jc w:val="both"/>
        <w:rPr/>
      </w:pPr>
      <w:r>
        <w:rPr>
          <w:rFonts w:eastAsia="Arial;Arial" w:cs="Arial;Arial" w:ascii="Arial" w:hAnsi="Arial"/>
          <w:b w:val="false"/>
          <w:bCs w:val="false"/>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yellow"/>
          <w:u w:val="none"/>
        </w:rPr>
      </w:pPr>
      <w:r>
        <w:rPr>
          <w:rFonts w:eastAsia="Arial;Arial" w:cs="Arial;Arial" w:ascii="Arial" w:hAnsi="Arial"/>
          <w:b w:val="false"/>
          <w:bCs w:val="false"/>
          <w:strike w:val="false"/>
          <w:dstrike w:val="false"/>
          <w:color w:val="00000A"/>
          <w:sz w:val="22"/>
          <w:szCs w:val="22"/>
          <w:highlight w:val="yellow"/>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Default"/>
        <w:widowControl/>
        <w:shd w:val="clear" w:fill="FFFFFF"/>
        <w:tabs>
          <w:tab w:val="left" w:pos="392" w:leader="none"/>
          <w:tab w:val="left" w:pos="1276" w:leader="none"/>
        </w:tabs>
        <w:bidi w:val="0"/>
        <w:spacing w:lineRule="auto" w:line="240" w:before="0" w:after="0"/>
        <w:ind w:left="0" w:right="0" w:hanging="0"/>
        <w:jc w:val="both"/>
        <w:rPr>
          <w:highlight w:val="white"/>
        </w:rPr>
      </w:pPr>
      <w:r>
        <w:rPr>
          <w:rFonts w:eastAsia="Arial;Arial" w:cs="Arial;Arial" w:ascii="Arial" w:hAnsi="Arial"/>
          <w:b w:val="false"/>
          <w:bCs w:val="false"/>
          <w:strike w:val="false"/>
          <w:dstrike w:val="false"/>
          <w:color w:val="00000A"/>
          <w:sz w:val="22"/>
          <w:szCs w:val="22"/>
          <w:highlight w:val="white"/>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highlight w:val="white"/>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b w:val="false"/>
          <w:bCs w:val="false"/>
          <w:strike w:val="false"/>
          <w:dstrike w:val="false"/>
          <w:color w:val="00000A"/>
          <w:sz w:val="22"/>
          <w:szCs w:val="22"/>
          <w:highlight w:val="white"/>
          <w:u w:val="none"/>
        </w:rPr>
        <w:t xml:space="preserve">przedstawiając zobowiązanie tych podmiotów do oddania mu do dyspozycji niezbędnych zasobów na potrzeby realizacji zamówienia. </w:t>
      </w:r>
    </w:p>
    <w:p>
      <w:pPr>
        <w:pStyle w:val="Normal"/>
        <w:widowControl w:val="false"/>
        <w:shd w:val="clear" w:fill="FFFFFF"/>
        <w:tabs>
          <w:tab w:val="left" w:pos="0" w:leader="none"/>
        </w:tabs>
        <w:spacing w:before="120" w:after="0"/>
        <w:jc w:val="both"/>
        <w:rPr>
          <w:rFonts w:ascii="Arial" w:hAnsi="Arial" w:cs="Arial"/>
          <w:b/>
          <w:b/>
          <w:bCs/>
          <w:i w:val="false"/>
          <w:i w:val="false"/>
          <w:caps w:val="false"/>
          <w:smallCaps w:val="false"/>
          <w:color w:val="000000"/>
          <w:spacing w:val="0"/>
          <w:sz w:val="22"/>
          <w:szCs w:val="22"/>
        </w:rPr>
      </w:pPr>
      <w:r>
        <w:rPr>
          <w:rFonts w:cs="Arial" w:ascii="Arial" w:hAnsi="Arial"/>
          <w:b/>
          <w:bCs/>
          <w:i w:val="false"/>
          <w:caps w:val="false"/>
          <w:smallCaps w:val="false"/>
          <w:color w:val="000000"/>
          <w:spacing w:val="0"/>
          <w:sz w:val="22"/>
          <w:szCs w:val="22"/>
        </w:rPr>
      </w:r>
    </w:p>
    <w:p>
      <w:pPr>
        <w:pStyle w:val="Normal"/>
        <w:jc w:val="both"/>
        <w:rPr/>
      </w:pPr>
      <w:r>
        <w:rPr>
          <w:rFonts w:cs="Arial" w:ascii="Arial" w:hAnsi="Arial"/>
          <w:b/>
          <w:sz w:val="22"/>
          <w:szCs w:val="22"/>
        </w:rPr>
        <w:t xml:space="preserve">VII.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shd w:val="clear" w:fill="FFFFFF"/>
        <w:spacing w:before="120" w:after="0"/>
        <w:jc w:val="both"/>
        <w:rPr/>
      </w:pPr>
      <w:r>
        <w:rPr>
          <w:rFonts w:ascii="Arial" w:hAnsi="Arial"/>
          <w:b w:val="false"/>
          <w:bCs w:val="false"/>
          <w:sz w:val="22"/>
          <w:szCs w:val="22"/>
          <w:highlight w:val="white"/>
        </w:rPr>
        <w:t xml:space="preserve">c)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Wypełniony i podpisany  przez osobę/osoby uprawnioną/e do reprezentacji Wykonawcy Załącznik Nr 2  do SIWZ  - Formularz cenowy.</w:t>
      </w:r>
    </w:p>
    <w:p>
      <w:pPr>
        <w:pStyle w:val="Normal"/>
        <w:shd w:val="clear" w:fill="FFFFFF"/>
        <w:spacing w:before="120" w:after="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d) Dowód wpłaty wadium.</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i w:val="false"/>
          <w:i w:val="false"/>
          <w:iCs/>
          <w:caps w:val="false"/>
          <w:smallCaps w:val="false"/>
          <w:color w:val="000000"/>
          <w:spacing w:val="0"/>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rFonts w:ascii="Arial" w:hAnsi="Arial"/>
          <w:sz w:val="22"/>
          <w:szCs w:val="22"/>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dokumentu, o którym mowa w pkt a)  (powyżej).</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art. 24  ust. 1 pkt 13  i 14 oraz 16–20 lub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jc w:val="both"/>
        <w:rPr/>
      </w:pPr>
      <w:r>
        <w:rPr>
          <w:rFonts w:ascii="Arial" w:hAnsi="Arial"/>
          <w:sz w:val="22"/>
          <w:szCs w:val="22"/>
        </w:rPr>
        <w:t xml:space="preserve">Wykonawca nie podlega wykluczeniu, jeżeli zamawiający, uwzględniając wagę i szczególne okoliczności czynu wykonawcy, uzna za wystarczające dowody przedstawione na podstawie ust. 8 </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pPr>
      <w:r>
        <w:rPr>
          <w:rFonts w:ascii="Arial" w:hAnsi="Arial"/>
          <w:b/>
          <w:bCs/>
          <w:sz w:val="22"/>
          <w:szCs w:val="22"/>
        </w:rPr>
        <w:t>Dokumenty podmiotów zagranicznych.</w:t>
      </w:r>
    </w:p>
    <w:p>
      <w:pPr>
        <w:pStyle w:val="Standard"/>
        <w:jc w:val="both"/>
        <w:rPr>
          <w:rFonts w:ascii="Arial" w:hAnsi="Arial"/>
          <w:sz w:val="22"/>
          <w:szCs w:val="22"/>
        </w:rPr>
      </w:pPr>
      <w:r>
        <w:rPr>
          <w:rFonts w:ascii="Arial" w:hAnsi="Arial"/>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VII pkt 2a SIWZ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sz w:val="22"/>
          <w:szCs w:val="22"/>
        </w:rPr>
      </w:pPr>
      <w:r>
        <w:rPr>
          <w:rFonts w:ascii="Arial" w:hAnsi="Arial"/>
          <w:sz w:val="22"/>
          <w:szCs w:val="22"/>
        </w:rPr>
      </w:r>
    </w:p>
    <w:p>
      <w:pPr>
        <w:pStyle w:val="Standard"/>
        <w:jc w:val="both"/>
        <w:rPr>
          <w:rFonts w:ascii="Arial" w:hAnsi="Arial"/>
          <w:sz w:val="22"/>
          <w:szCs w:val="22"/>
          <w:highlight w:val="yellow"/>
        </w:rPr>
      </w:pPr>
      <w:r>
        <w:rPr>
          <w:rFonts w:ascii="Arial" w:hAnsi="Arial"/>
          <w:sz w:val="22"/>
          <w:szCs w:val="22"/>
          <w:highlight w:val="yellow"/>
        </w:rPr>
      </w:r>
    </w:p>
    <w:p>
      <w:pPr>
        <w:pStyle w:val="Standard"/>
        <w:jc w:val="both"/>
        <w:rPr>
          <w:rFonts w:ascii="Arial" w:hAnsi="Arial"/>
          <w:sz w:val="22"/>
          <w:szCs w:val="22"/>
          <w:highlight w:val="yellow"/>
        </w:rPr>
      </w:pPr>
      <w:r>
        <w:rPr>
          <w:rFonts w:ascii="Arial" w:hAnsi="Arial"/>
          <w:sz w:val="22"/>
          <w:szCs w:val="22"/>
          <w:highlight w:val="yellow"/>
        </w:rPr>
      </w:r>
    </w:p>
    <w:p>
      <w:pPr>
        <w:pStyle w:val="Standard"/>
        <w:jc w:val="both"/>
        <w:rPr>
          <w:rFonts w:ascii="Arial" w:hAnsi="Arial"/>
          <w:sz w:val="22"/>
          <w:szCs w:val="22"/>
          <w:highlight w:val="yellow"/>
        </w:rPr>
      </w:pPr>
      <w:r>
        <w:rPr>
          <w:rFonts w:ascii="Arial" w:hAnsi="Arial"/>
          <w:sz w:val="22"/>
          <w:szCs w:val="22"/>
          <w:highlight w:val="yellow"/>
        </w:rPr>
      </w:r>
    </w:p>
    <w:p>
      <w:pPr>
        <w:pStyle w:val="Standard"/>
        <w:jc w:val="both"/>
        <w:rPr>
          <w:rFonts w:ascii="Arial" w:hAnsi="Arial"/>
          <w:sz w:val="22"/>
          <w:szCs w:val="22"/>
          <w:highlight w:val="yellow"/>
        </w:rPr>
      </w:pPr>
      <w:r>
        <w:rPr>
          <w:rFonts w:ascii="Arial" w:hAnsi="Arial"/>
          <w:sz w:val="22"/>
          <w:szCs w:val="22"/>
          <w:highlight w:val="yellow"/>
        </w:rPr>
      </w:r>
    </w:p>
    <w:p>
      <w:pPr>
        <w:pStyle w:val="Normal"/>
        <w:widowControl/>
        <w:shd w:val="clear" w:fill="FFFFFF"/>
        <w:overflowPunct w:val="fals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a)  Ważną koncesję na prowadzenie działalności gospodarczej w zakresie obrotu paliwem gazowym wydaną przez Prezesa Urzędu Regulacji Energetyki, zgodnie z wymogami ustawy z dnia 10 kwietnia 1997 r. Prawo energetyczne  (Dz. U. z 2018 r., poz. 755 ).</w:t>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b) Ważną koncesję na prowadzenie działalności gospodarczej w zakresie dystrybucji gazu ziemnego, wydaną przez Prezesa Urzędu Regulacji Energetyki, zgodnie                              z wymogami ustawy z dnia 10 kwietnia 1997 r. Prawo energetyczne  (Dz. U. z 2018 r., poz. 755 ). – dotyczy Wykonawców będących  właścicielami sieci dystrybucyjnej.</w:t>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 </w:t>
      </w:r>
    </w:p>
    <w:p>
      <w:pPr>
        <w:pStyle w:val="Normal"/>
        <w:numPr>
          <w:ilvl w:val="0"/>
          <w:numId w:val="0"/>
        </w:numPr>
        <w:ind w:left="397" w:hanging="0"/>
        <w:jc w:val="both"/>
        <w:rPr>
          <w:rFonts w:ascii="Arial" w:hAnsi="Arial" w:cs="Arial"/>
          <w:b w:val="false"/>
          <w:b w:val="false"/>
          <w:bCs w:val="false"/>
          <w:sz w:val="22"/>
          <w:szCs w:val="22"/>
          <w:highlight w:val="white"/>
        </w:rPr>
      </w:pPr>
      <w:r>
        <w:rPr>
          <w:rFonts w:cs="Arial" w:ascii="Arial" w:hAnsi="Arial"/>
          <w:b w:val="false"/>
          <w:bCs w:val="false"/>
          <w:i w:val="false"/>
          <w:iCs/>
          <w:caps w:val="false"/>
          <w:smallCaps w:val="false"/>
          <w:color w:val="000000"/>
          <w:spacing w:val="0"/>
          <w:sz w:val="22"/>
          <w:szCs w:val="22"/>
          <w:highlight w:val="white"/>
        </w:rPr>
        <w:t>c)  Oświadczenie o posiadaniu aktualnej, obowiązującej w terminie wykonania zamówienia - umowy z Operatorem Systemu Dystrybucyjnego (OSD) na świadczenie usług dystrybucyjnych gazu ziemnego  na obszarze, na którym znajduje się miejsce dostarczania gazu - w przypadku Wykonawców nie będących właścicielami sieci dystrybucyjnej.</w:t>
      </w:r>
    </w:p>
    <w:p>
      <w:pPr>
        <w:pStyle w:val="Normal"/>
        <w:numPr>
          <w:ilvl w:val="0"/>
          <w:numId w:val="0"/>
        </w:numPr>
        <w:shd w:val="clear" w:fill="FFFFFF"/>
        <w:spacing w:before="120" w:after="0"/>
        <w:ind w:left="397" w:hanging="0"/>
        <w:jc w:val="both"/>
        <w:rPr/>
      </w:pPr>
      <w:r>
        <w:rPr>
          <w:rFonts w:cs="Arial" w:ascii="Arial" w:hAnsi="Arial"/>
          <w:b w:val="false"/>
          <w:bCs w:val="false"/>
          <w:i w:val="false"/>
          <w:iCs/>
          <w:caps w:val="false"/>
          <w:smallCaps w:val="false"/>
          <w:color w:val="000000"/>
          <w:spacing w:val="0"/>
          <w:sz w:val="22"/>
          <w:szCs w:val="22"/>
          <w:highlight w:val="white"/>
        </w:rPr>
        <w:t xml:space="preserve">d)  Dokumenty  potwierdzające, że Wykonawca jest ubezpieczony od odpowiedzialności  cywilnej w zakresie prowadzonej działalności związanej z przedmiotem zamówienia na sumę gwarancyjną określoną przez Zamawiającego w Rozdziale VI ust. 1. pkt 2) b) SIWZ. </w:t>
      </w:r>
    </w:p>
    <w:p>
      <w:pPr>
        <w:pStyle w:val="Normal"/>
        <w:shd w:val="clear" w:fill="FFFFFF"/>
        <w:spacing w:before="120" w:after="0"/>
        <w:jc w:val="both"/>
        <w:rPr>
          <w:rFonts w:ascii="Arial" w:hAnsi="Arial" w:cs="Arial"/>
          <w:b w:val="false"/>
          <w:b w:val="false"/>
          <w:bCs w:val="false"/>
          <w:i/>
          <w:i/>
          <w:iCs/>
          <w:caps w:val="false"/>
          <w:smallCaps w:val="false"/>
          <w:color w:val="000000"/>
          <w:spacing w:val="0"/>
          <w:sz w:val="22"/>
          <w:szCs w:val="22"/>
          <w:highlight w:val="white"/>
        </w:rPr>
      </w:pPr>
      <w:r>
        <w:rPr>
          <w:rFonts w:cs="Arial" w:ascii="Arial" w:hAnsi="Arial"/>
          <w:b w:val="false"/>
          <w:bCs w:val="false"/>
          <w:i/>
          <w:iCs/>
          <w:caps w:val="false"/>
          <w:smallCaps w:val="false"/>
          <w:color w:val="000000"/>
          <w:spacing w:val="0"/>
          <w:sz w:val="22"/>
          <w:szCs w:val="22"/>
          <w:highlight w:val="white"/>
        </w:rPr>
      </w:r>
    </w:p>
    <w:p>
      <w:pPr>
        <w:pStyle w:val="Normal"/>
        <w:shd w:val="clear" w:fill="FFFFFF"/>
        <w:spacing w:before="120" w:after="0"/>
        <w:jc w:val="both"/>
        <w:rPr>
          <w:rFonts w:ascii="Arial" w:hAnsi="Arial"/>
          <w:sz w:val="22"/>
          <w:szCs w:val="22"/>
        </w:rPr>
      </w:pPr>
      <w:r>
        <w:rPr>
          <w:rFonts w:cs="Arial" w:ascii="Arial" w:hAnsi="Arial"/>
          <w:b/>
          <w:bCs/>
          <w:i w:val="false"/>
          <w:iCs/>
          <w:caps w:val="false"/>
          <w:smallCaps w:val="false"/>
          <w:color w:val="000000"/>
          <w:spacing w:val="0"/>
          <w:sz w:val="22"/>
          <w:szCs w:val="22"/>
          <w:highlight w:val="white"/>
        </w:rPr>
        <w:t xml:space="preserve">4. </w:t>
      </w:r>
      <w:r>
        <w:rPr>
          <w:rFonts w:cs="Arial" w:ascii="Arial" w:hAnsi="Arial"/>
          <w:b/>
          <w:bCs/>
          <w:i w:val="false"/>
          <w:iCs w:val="false"/>
          <w:caps w:val="false"/>
          <w:smallCaps w:val="false"/>
          <w:color w:val="000000"/>
          <w:spacing w:val="0"/>
          <w:sz w:val="22"/>
          <w:szCs w:val="22"/>
          <w:highlight w:val="white"/>
        </w:rPr>
        <w:t>W</w:t>
      </w:r>
      <w:r>
        <w:rPr>
          <w:rFonts w:cs="Arial" w:ascii="Arial" w:hAnsi="Arial"/>
          <w:b/>
          <w:bCs/>
          <w:i w:val="false"/>
          <w:iCs/>
          <w:caps w:val="false"/>
          <w:smallCaps w:val="false"/>
          <w:color w:val="000000"/>
          <w:spacing w:val="0"/>
          <w:sz w:val="22"/>
          <w:szCs w:val="22"/>
          <w:highlight w:val="white"/>
        </w:rPr>
        <w:t xml:space="preserve">YKAZ OŚWIADCZEŃ LUB DOKUMENTÓW SKŁADANYCH PRZEZ WYKONAWCĘ W POSTĘPOWANIU NA WEZWANIE ZAMAWIAJĄCEGO W CELU POTWIERDZENIA OKOLICZNOŚCI, </w:t>
      </w:r>
      <w:bookmarkStart w:id="4" w:name="__DdeLink__1136_639990844"/>
      <w:bookmarkEnd w:id="4"/>
      <w:r>
        <w:rPr>
          <w:rFonts w:ascii="Arial" w:hAnsi="Arial"/>
          <w:b/>
          <w:bCs/>
          <w:i w:val="false"/>
          <w:iCs/>
          <w:caps w:val="false"/>
          <w:smallCaps w:val="false"/>
          <w:color w:val="000000"/>
          <w:spacing w:val="0"/>
          <w:sz w:val="22"/>
          <w:szCs w:val="22"/>
        </w:rPr>
        <w:t xml:space="preserve"> O KTÓRYCH MOWA W ART. 25 UST. 1 PKT 2 USTAWY PZP:</w:t>
      </w:r>
    </w:p>
    <w:p>
      <w:pPr>
        <w:pStyle w:val="Normal"/>
        <w:shd w:val="clear" w:fill="FFFFFF"/>
        <w:spacing w:before="120" w:after="0"/>
        <w:jc w:val="both"/>
        <w:rPr>
          <w:rFonts w:ascii="Arial" w:hAnsi="Arial"/>
          <w:b/>
          <w:b/>
          <w:bCs/>
          <w:i w:val="false"/>
          <w:i w:val="false"/>
          <w:iCs/>
          <w:caps w:val="false"/>
          <w:smallCaps w:val="false"/>
          <w:color w:val="000000"/>
          <w:spacing w:val="0"/>
          <w:sz w:val="22"/>
          <w:szCs w:val="22"/>
        </w:rPr>
      </w:pPr>
      <w:r>
        <w:rPr>
          <w:rFonts w:ascii="Arial" w:hAnsi="Arial"/>
          <w:b/>
          <w:bCs/>
          <w:i w:val="false"/>
          <w:iCs/>
          <w:caps w:val="false"/>
          <w:smallCaps w:val="false"/>
          <w:color w:val="000000"/>
          <w:spacing w:val="0"/>
          <w:sz w:val="22"/>
          <w:szCs w:val="22"/>
        </w:rPr>
        <w:t>_____________________</w:t>
      </w:r>
    </w:p>
    <w:p>
      <w:pPr>
        <w:pStyle w:val="Normal"/>
        <w:widowControl/>
        <w:shd w:val="clear" w:fill="FFFFFF"/>
        <w:overflowPunct w:val="false"/>
        <w:bidi w:val="0"/>
        <w:spacing w:before="120" w:after="0"/>
        <w:ind w:left="720" w:right="0" w:hanging="0"/>
        <w:jc w:val="both"/>
        <w:rPr>
          <w:rFonts w:ascii="Arial" w:hAnsi="Arial" w:eastAsia="Arial CE" w:cs="Arial"/>
          <w:b/>
          <w:b/>
          <w:bCs/>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bCs/>
          <w:i w:val="false"/>
          <w:iCs w:val="false"/>
          <w:strike w:val="false"/>
          <w:dstrike w:val="false"/>
          <w:outline w:val="false"/>
          <w:shadow w:val="false"/>
          <w:color w:val="000000"/>
          <w:sz w:val="22"/>
          <w:szCs w:val="22"/>
          <w:highlight w:val="white"/>
          <w:u w:val="none"/>
          <w:em w:val="none"/>
        </w:rPr>
        <w:t>Oferta wspólna</w:t>
      </w:r>
    </w:p>
    <w:p>
      <w:pPr>
        <w:pStyle w:val="Normal"/>
        <w:widowControl w:val="false"/>
        <w:shd w:val="clear" w:fill="FFFFFF"/>
        <w:spacing w:before="120" w:after="0"/>
        <w:ind w:left="45" w:right="0" w:hanging="0"/>
        <w:jc w:val="both"/>
        <w:rPr>
          <w:rFonts w:ascii="Arial" w:hAnsi="Arial"/>
          <w:color w:val="000000"/>
          <w:sz w:val="22"/>
          <w:szCs w:val="22"/>
          <w:highlight w:val="white"/>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b/>
          <w:b/>
          <w:bCs/>
          <w:sz w:val="22"/>
          <w:szCs w:val="22"/>
        </w:rPr>
      </w:pPr>
      <w:r>
        <w:rPr>
          <w:rFonts w:ascii="Arial" w:hAnsi="Arial"/>
          <w:b/>
          <w:bCs/>
          <w:sz w:val="22"/>
          <w:szCs w:val="22"/>
        </w:rPr>
      </w:r>
    </w:p>
    <w:p>
      <w:pPr>
        <w:pStyle w:val="Normal"/>
        <w:shd w:val="clear" w:fill="FFFFFF"/>
        <w:spacing w:before="120" w:after="0"/>
        <w:ind w:left="0" w:right="0" w:hanging="0"/>
        <w:jc w:val="both"/>
        <w:rPr/>
      </w:pPr>
      <w:r>
        <w:rPr>
          <w:rFonts w:ascii="Arial" w:hAnsi="Arial"/>
          <w:b/>
          <w:bCs/>
          <w:sz w:val="22"/>
          <w:szCs w:val="22"/>
        </w:rPr>
        <w:t>5. Oświadczenie dotyczące grupy kapitałowej</w:t>
      </w:r>
    </w:p>
    <w:p>
      <w:pPr>
        <w:pStyle w:val="ListParagraph"/>
        <w:widowControl w:val="false"/>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ind w:left="0" w:right="0" w:hanging="0"/>
        <w:jc w:val="both"/>
        <w:rPr>
          <w:rFonts w:ascii="Arial" w:hAnsi="Arial"/>
          <w:sz w:val="22"/>
          <w:szCs w:val="22"/>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ind w:left="0" w:right="0" w:hanging="0"/>
        <w:jc w:val="both"/>
        <w:rPr>
          <w:rFonts w:ascii="Arial" w:hAnsi="Arial"/>
          <w:sz w:val="22"/>
          <w:szCs w:val="22"/>
        </w:rPr>
      </w:pPr>
      <w:r>
        <w:rPr>
          <w:rFonts w:ascii="Arial" w:hAnsi="Arial"/>
          <w:sz w:val="22"/>
          <w:szCs w:val="22"/>
        </w:rPr>
        <w:t xml:space="preserve">3) Jeżeli Wykonawcy wspólnie ubiegają się o udzielenie zamówienia, oświadczenie,                   </w:t>
      </w:r>
      <w:r>
        <w:rPr>
          <w:rFonts w:ascii="Arial" w:hAnsi="Arial"/>
          <w:sz w:val="22"/>
          <w:szCs w:val="22"/>
          <w:highlight w:val="white"/>
        </w:rPr>
        <w:t>o którym mowa w ust. 1, składa każdy z Wykonawców.</w:t>
      </w:r>
    </w:p>
    <w:p>
      <w:pPr>
        <w:pStyle w:val="ListParagraph"/>
        <w:widowControl w:val="false"/>
        <w:ind w:left="0" w:right="0" w:hanging="0"/>
        <w:jc w:val="both"/>
        <w:rPr>
          <w:rFonts w:ascii="Arial" w:hAnsi="Arial"/>
          <w:sz w:val="22"/>
          <w:szCs w:val="22"/>
        </w:rPr>
      </w:pPr>
      <w:r>
        <w:rPr>
          <w:rFonts w:ascii="Arial" w:hAnsi="Arial"/>
          <w:sz w:val="22"/>
          <w:szCs w:val="22"/>
          <w:highlight w:val="white"/>
        </w:rPr>
        <w:t>4) Oświadczenie, o którym mowa w ust. 1, składane jest w oryginale. Oświadczenie sporządzone w języku obcym jest składane wraz z tłumaczeniem na język polski.</w:t>
      </w:r>
    </w:p>
    <w:p>
      <w:pPr>
        <w:pStyle w:val="ListParagraph"/>
        <w:widowControl w:val="false"/>
        <w:ind w:left="0" w:right="0" w:hanging="0"/>
        <w:jc w:val="both"/>
        <w:rPr>
          <w:highlight w:val="white"/>
        </w:rPr>
      </w:pPr>
      <w:r>
        <w:rPr>
          <w:rFonts w:eastAsia="Arial;Arial" w:cs="Arial;Arial" w:ascii="Arial" w:hAnsi="Arial"/>
          <w:b/>
          <w:bCs/>
          <w:color w:val="000000"/>
          <w:sz w:val="22"/>
          <w:szCs w:val="22"/>
          <w:highlight w:val="white"/>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highlight w:val="white"/>
        </w:rPr>
        <w:t>.</w:t>
      </w:r>
    </w:p>
    <w:p>
      <w:pPr>
        <w:pStyle w:val="ListParagraph"/>
        <w:widowControl w:val="false"/>
        <w:ind w:left="0" w:right="0" w:hanging="0"/>
        <w:jc w:val="both"/>
        <w:rPr/>
      </w:pPr>
      <w:r>
        <w:rPr>
          <w:rFonts w:ascii="Arial" w:hAnsi="Arial"/>
          <w:b w:val="false"/>
          <w:bCs w:val="false"/>
          <w:sz w:val="22"/>
          <w:szCs w:val="22"/>
          <w:highlight w:val="white"/>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zamówienia (Dz. U. poz. 1126  z późniejszymi zmianami).</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5"/>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ind w:left="720" w:right="0" w:hanging="0"/>
        <w:rPr>
          <w:rFonts w:ascii="Arial" w:hAnsi="Arial"/>
          <w:sz w:val="22"/>
          <w:szCs w:val="22"/>
        </w:rPr>
      </w:pPr>
      <w:r>
        <w:rPr>
          <w:rFonts w:ascii="Arial" w:hAnsi="Arial"/>
          <w:sz w:val="22"/>
          <w:szCs w:val="22"/>
        </w:rPr>
      </w:r>
    </w:p>
    <w:p>
      <w:pPr>
        <w:pStyle w:val="Normal"/>
        <w:widowControl w:val="false"/>
        <w:numPr>
          <w:ilvl w:val="0"/>
          <w:numId w:val="5"/>
        </w:numPr>
        <w:jc w:val="both"/>
        <w:rPr/>
      </w:pPr>
      <w:r>
        <w:rPr>
          <w:rFonts w:ascii="Arial" w:hAnsi="Arial"/>
          <w:sz w:val="22"/>
          <w:szCs w:val="22"/>
        </w:rPr>
        <w:t xml:space="preserve">Do porozumiewania się z Wykonawcami uprawniona jest Marianna Maj, Maria Cebulska tel.: </w:t>
      </w:r>
      <w:r>
        <w:rPr>
          <w:rFonts w:ascii="Arial" w:hAnsi="Arial"/>
          <w:bCs/>
          <w:sz w:val="22"/>
          <w:szCs w:val="22"/>
        </w:rPr>
        <w:t xml:space="preserve">(12) 386 52 14, </w:t>
      </w:r>
      <w:r>
        <w:rPr>
          <w:rFonts w:ascii="Arial" w:hAnsi="Arial"/>
          <w:sz w:val="22"/>
          <w:szCs w:val="22"/>
        </w:rPr>
        <w:t>e-mail: dzp@spzoz.proszowice.pl</w:t>
      </w:r>
      <w:r>
        <w:rPr>
          <w:rFonts w:ascii="Arial" w:hAnsi="Arial"/>
          <w:bCs/>
          <w:sz w:val="22"/>
          <w:szCs w:val="22"/>
        </w:rPr>
        <w:t xml:space="preserve">, </w:t>
      </w:r>
      <w:r>
        <w:rPr>
          <w:rFonts w:ascii="Arial" w:hAnsi="Arial"/>
          <w:sz w:val="22"/>
          <w:szCs w:val="22"/>
        </w:rPr>
        <w:t>w dniach od poniedziałku do piątku w godz. 8.00 – 15.00.</w:t>
      </w:r>
    </w:p>
    <w:p>
      <w:pPr>
        <w:pStyle w:val="Normal"/>
        <w:ind w:left="720" w:right="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5"/>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22/ZP/2019”. </w:t>
      </w:r>
    </w:p>
    <w:p>
      <w:pPr>
        <w:pStyle w:val="Normal"/>
        <w:numPr>
          <w:ilvl w:val="0"/>
          <w:numId w:val="5"/>
        </w:numPr>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widowControl w:val="false"/>
        <w:numPr>
          <w:ilvl w:val="0"/>
          <w:numId w:val="5"/>
        </w:numPr>
        <w:shd w:val="clear" w:fill="FFFFFF"/>
        <w:tabs>
          <w:tab w:val="left" w:pos="0" w:leader="none"/>
        </w:tabs>
        <w:spacing w:before="0" w:after="111"/>
        <w:jc w:val="both"/>
        <w:rPr/>
      </w:pPr>
      <w:r>
        <w:rPr>
          <w:rFonts w:eastAsia="Arial;Arial" w:cs="Arial;Arial" w:ascii="Arial" w:hAnsi="Arial"/>
          <w:b/>
          <w:bCs/>
          <w:i w:val="false"/>
          <w:caps w:val="false"/>
          <w:smallCaps w:val="false"/>
          <w:color w:val="000000"/>
          <w:spacing w:val="0"/>
          <w:sz w:val="22"/>
          <w:szCs w:val="22"/>
        </w:rPr>
        <w:t>Korespondencję przekazywaną drogą elektroniczną, wykonawcy zobowiązani są kierować na adres email:</w:t>
      </w:r>
      <w:r>
        <w:rPr>
          <w:rFonts w:eastAsia="Arial;Arial" w:cs="Arial;Arial" w:ascii="Arial" w:hAnsi="Arial"/>
          <w:b w:val="false"/>
          <w:bCs w:val="false"/>
          <w:i w:val="false"/>
          <w:caps w:val="false"/>
          <w:smallCaps w:val="false"/>
          <w:color w:val="000000"/>
          <w:spacing w:val="0"/>
          <w:sz w:val="22"/>
          <w:szCs w:val="22"/>
        </w:rPr>
        <w:t xml:space="preserve"> </w:t>
      </w:r>
      <w:hyperlink r:id="rId2">
        <w:r>
          <w:rPr>
            <w:rStyle w:val="Czeinternetowe"/>
            <w:rFonts w:eastAsia="Arial;Arial" w:cs="Arial;Arial" w:ascii="Arial" w:hAnsi="Arial"/>
            <w:b w:val="false"/>
            <w:bCs w:val="false"/>
            <w:i/>
            <w:iCs/>
            <w:caps w:val="false"/>
            <w:smallCaps w:val="false"/>
            <w:color w:val="000000"/>
            <w:spacing w:val="0"/>
            <w:sz w:val="22"/>
            <w:szCs w:val="22"/>
            <w:u w:val="single"/>
          </w:rPr>
          <w:t>dzp@</w:t>
        </w:r>
      </w:hyperlink>
      <w:hyperlink r:id="rId3">
        <w:r>
          <w:rPr>
            <w:rStyle w:val="Czeinternetowe"/>
            <w:rFonts w:cs="Arial" w:ascii="Arial" w:hAnsi="Arial"/>
            <w:b/>
            <w:sz w:val="22"/>
            <w:szCs w:val="22"/>
          </w:rPr>
          <w:t>spzoz.proszowice.pl</w:t>
        </w:r>
      </w:hyperlink>
      <w:r>
        <w:rPr>
          <w:rFonts w:eastAsia="Arial;Arial" w:cs="Arial;Arial" w:ascii="Arial" w:hAnsi="Arial"/>
          <w:b w:val="false"/>
          <w:bCs w:val="false"/>
          <w:i/>
          <w:iCs/>
          <w:caps w:val="false"/>
          <w:smallCaps w:val="false"/>
          <w:color w:val="000000"/>
          <w:spacing w:val="0"/>
          <w:sz w:val="22"/>
          <w:szCs w:val="22"/>
          <w:u w:val="single"/>
        </w:rPr>
        <w:t xml:space="preserve"> </w:t>
      </w:r>
      <w:r>
        <w:rPr>
          <w:rFonts w:eastAsia="Arial;Arial" w:cs="Arial;Arial" w:ascii="Arial" w:hAnsi="Arial"/>
          <w:b w:val="false"/>
          <w:bCs w:val="false"/>
          <w:i w:val="false"/>
          <w:caps w:val="false"/>
          <w:smallCaps w:val="false"/>
          <w:color w:val="000000"/>
          <w:spacing w:val="0"/>
          <w:sz w:val="22"/>
          <w:szCs w:val="22"/>
        </w:rPr>
        <w:t>(Zamawiający zaleca przesyłanie zapytań dotyczących treści Specyfikacji drogą email w pliku WORD, ODT, PDF).</w:t>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Oferta musi być zabezpieczona wadium. Ustala się kwotę wadium  w wysokości 15 000,00 zł (słownie: piętnaście tysięcy złotych 00/100). </w:t>
      </w:r>
    </w:p>
    <w:p>
      <w:pPr>
        <w:pStyle w:val="Normal"/>
        <w:jc w:val="both"/>
        <w:rPr>
          <w:rFonts w:ascii="Arial" w:hAnsi="Arial" w:cs="Arial"/>
          <w:sz w:val="22"/>
          <w:szCs w:val="22"/>
        </w:rPr>
      </w:pPr>
      <w:r>
        <w:rPr>
          <w:rFonts w:cs="Arial" w:ascii="Arial" w:hAnsi="Arial"/>
          <w:sz w:val="22"/>
          <w:szCs w:val="22"/>
        </w:rPr>
        <w:t xml:space="preserve">Wniesienie wadium jest wymagane przed upływem terminu składania ofert na okres związania ofertą. </w:t>
      </w:r>
    </w:p>
    <w:p>
      <w:pPr>
        <w:pStyle w:val="Normal"/>
        <w:jc w:val="both"/>
        <w:rPr>
          <w:rFonts w:ascii="Arial" w:hAnsi="Arial" w:cs="Arial"/>
          <w:sz w:val="22"/>
          <w:szCs w:val="22"/>
        </w:rPr>
      </w:pPr>
      <w:r>
        <w:rPr>
          <w:rFonts w:cs="Arial" w:ascii="Arial" w:hAnsi="Arial"/>
          <w:sz w:val="22"/>
          <w:szCs w:val="22"/>
        </w:rPr>
        <w:t>Wadium może być wnoszone w jednej lub kilku następujących formach:</w:t>
      </w:r>
    </w:p>
    <w:p>
      <w:pPr>
        <w:pStyle w:val="Normal"/>
        <w:jc w:val="both"/>
        <w:rPr>
          <w:rFonts w:ascii="Arial" w:hAnsi="Arial" w:cs="Arial"/>
          <w:sz w:val="22"/>
          <w:szCs w:val="22"/>
        </w:rPr>
      </w:pPr>
      <w:r>
        <w:rPr>
          <w:rFonts w:cs="Arial" w:ascii="Arial" w:hAnsi="Arial"/>
          <w:sz w:val="22"/>
          <w:szCs w:val="22"/>
        </w:rPr>
        <w:t>1) pieniądzu,</w:t>
      </w:r>
    </w:p>
    <w:p>
      <w:pPr>
        <w:pStyle w:val="Normal"/>
        <w:jc w:val="both"/>
        <w:rPr>
          <w:rFonts w:ascii="Arial" w:hAnsi="Arial" w:cs="Arial"/>
          <w:sz w:val="22"/>
          <w:szCs w:val="22"/>
        </w:rPr>
      </w:pPr>
      <w:r>
        <w:rPr>
          <w:rFonts w:cs="Arial" w:ascii="Arial" w:hAnsi="Arial"/>
          <w:sz w:val="22"/>
          <w:szCs w:val="22"/>
        </w:rPr>
        <w:t>2) poręczeniach bankowych lub poręczeniach spółdzielczej kasy oszczędnościowo- kredytowej z tym, że poręczenie kasy jest zawsze poręczeniem pieniężnym,</w:t>
      </w:r>
    </w:p>
    <w:p>
      <w:pPr>
        <w:pStyle w:val="Normal"/>
        <w:jc w:val="both"/>
        <w:rPr>
          <w:rFonts w:ascii="Arial" w:hAnsi="Arial" w:cs="Arial"/>
          <w:sz w:val="22"/>
          <w:szCs w:val="22"/>
        </w:rPr>
      </w:pPr>
      <w:r>
        <w:rPr>
          <w:rFonts w:cs="Arial" w:ascii="Arial" w:hAnsi="Arial"/>
          <w:sz w:val="22"/>
          <w:szCs w:val="22"/>
        </w:rPr>
        <w:t>3) gwarancjach bankowych,</w:t>
      </w:r>
    </w:p>
    <w:p>
      <w:pPr>
        <w:pStyle w:val="Normal"/>
        <w:jc w:val="both"/>
        <w:rPr>
          <w:rFonts w:ascii="Arial" w:hAnsi="Arial" w:cs="Arial"/>
          <w:sz w:val="22"/>
          <w:szCs w:val="22"/>
        </w:rPr>
      </w:pPr>
      <w:r>
        <w:rPr>
          <w:rFonts w:cs="Arial" w:ascii="Arial" w:hAnsi="Arial"/>
          <w:sz w:val="22"/>
          <w:szCs w:val="22"/>
        </w:rPr>
        <w:t>4) gwarancjach ubezpieczeniowych,</w:t>
      </w:r>
    </w:p>
    <w:p>
      <w:pPr>
        <w:pStyle w:val="Normal"/>
        <w:jc w:val="both"/>
        <w:rPr>
          <w:rFonts w:ascii="Arial" w:hAnsi="Arial" w:cs="Arial"/>
          <w:sz w:val="22"/>
          <w:szCs w:val="22"/>
        </w:rPr>
      </w:pPr>
      <w:r>
        <w:rPr>
          <w:rFonts w:cs="Arial" w:ascii="Arial" w:hAnsi="Arial"/>
          <w:sz w:val="22"/>
          <w:szCs w:val="22"/>
        </w:rPr>
        <w:t>5) poręczeniach udzielanych przez podmioty, o których mowa w art.6b ust.5 pkt.2 ustawy z dnia 9 listopada 2000 roku o utworzeniu Polskiej Agencji Rozwoju Przedsiębiorczości (Dz. U. Nr 109, poz.1158, z późniejszymi zmianami)</w:t>
      </w:r>
    </w:p>
    <w:p>
      <w:pPr>
        <w:pStyle w:val="Normal"/>
        <w:jc w:val="both"/>
        <w:rPr>
          <w:rFonts w:ascii="Arial" w:hAnsi="Arial" w:cs="Arial"/>
          <w:sz w:val="22"/>
          <w:szCs w:val="22"/>
        </w:rPr>
      </w:pPr>
      <w:r>
        <w:rPr>
          <w:rFonts w:cs="Arial" w:ascii="Arial" w:hAnsi="Arial"/>
          <w:sz w:val="22"/>
          <w:szCs w:val="22"/>
        </w:rPr>
        <w:t>Wadium wnoszone w pieniądzu wpłaca się przelewem na rachunek bankowy Getin Noble Bank S.A. 44 1560 0013 2991 7050 3000 0003. .</w:t>
      </w:r>
    </w:p>
    <w:p>
      <w:pPr>
        <w:pStyle w:val="Normal"/>
        <w:jc w:val="both"/>
        <w:rPr/>
      </w:pPr>
      <w:r>
        <w:rPr>
          <w:rFonts w:cs="Arial" w:ascii="Arial" w:hAnsi="Arial"/>
          <w:sz w:val="22"/>
          <w:szCs w:val="22"/>
        </w:rPr>
        <w:t xml:space="preserve">Dokument stanowiący dowód poświadczenia o wniesieniu wadium powinien zawierać tytuł wpłaty: ” Przetarg na dostawę gazu ziemnego - sprawa nr 22/ZP/2019” </w:t>
      </w:r>
    </w:p>
    <w:p>
      <w:pPr>
        <w:pStyle w:val="Normal"/>
        <w:jc w:val="both"/>
        <w:rPr>
          <w:rFonts w:ascii="Arial" w:hAnsi="Arial" w:cs="Arial"/>
          <w:sz w:val="22"/>
          <w:szCs w:val="22"/>
        </w:rPr>
      </w:pPr>
      <w:r>
        <w:rPr>
          <w:rFonts w:cs="Arial" w:ascii="Arial" w:hAnsi="Arial"/>
          <w:sz w:val="22"/>
          <w:szCs w:val="22"/>
        </w:rPr>
        <w:t>Jeżeli wadium wniesione zostanie w pieniądzu, przelewem należy do oferty dołączyć kserokopię wpłaty wadium w pozostałych  przypadkach  należy do oferty dołączyć oryginał       i kserokopię dokumentu (oryginał w osobnej kopercie, kserokopię spiąć z ofertą) wystawionego na rzecz Zamawiającego.</w:t>
      </w:r>
    </w:p>
    <w:p>
      <w:pPr>
        <w:pStyle w:val="Normal"/>
        <w:jc w:val="both"/>
        <w:rPr>
          <w:rFonts w:ascii="Arial" w:hAnsi="Arial" w:cs="Arial"/>
          <w:sz w:val="22"/>
          <w:szCs w:val="22"/>
        </w:rPr>
      </w:pPr>
      <w:r>
        <w:rPr>
          <w:rFonts w:cs="Arial" w:ascii="Arial" w:hAnsi="Arial"/>
          <w:sz w:val="22"/>
          <w:szCs w:val="22"/>
        </w:rPr>
        <w:t>Dokumenty muszą zachowywać ważność przez cały okres związania ofertą.</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w:t>
      </w:r>
    </w:p>
    <w:p>
      <w:pPr>
        <w:pStyle w:val="Normal"/>
        <w:jc w:val="both"/>
        <w:rPr>
          <w:rFonts w:ascii="Arial" w:hAnsi="Arial" w:cs="Arial"/>
          <w:b/>
          <w:b/>
          <w:sz w:val="22"/>
          <w:szCs w:val="22"/>
        </w:rPr>
      </w:pPr>
      <w:r>
        <w:rPr>
          <w:rFonts w:cs="Arial" w:ascii="Arial" w:hAnsi="Arial"/>
          <w:b/>
          <w:sz w:val="22"/>
          <w:szCs w:val="22"/>
        </w:rPr>
        <w:t>OPIS SPOSOBU PRZYGOTOWANIA OFERTY</w:t>
      </w:r>
    </w:p>
    <w:p>
      <w:pPr>
        <w:pStyle w:val="Normal"/>
        <w:numPr>
          <w:ilvl w:val="0"/>
          <w:numId w:val="4"/>
        </w:numPr>
        <w:jc w:val="both"/>
        <w:rPr/>
      </w:pPr>
      <w:r>
        <w:rPr>
          <w:rFonts w:cs="Arial" w:ascii="Arial" w:hAnsi="Arial"/>
          <w:sz w:val="22"/>
          <w:szCs w:val="22"/>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rPr>
        <w:t>czytelny podpis wskazujący imię i nazwisko podpisującego, a jeżeli identyfikacji można dokonać w inny sposób (czytelnie napisane jest imię i nazwisko np. pieczęć imienna) -  dopuszczalna jest forma skrócona podpisu.</w:t>
      </w:r>
    </w:p>
    <w:p>
      <w:pPr>
        <w:pStyle w:val="Wcicietrecitekstu"/>
        <w:numPr>
          <w:ilvl w:val="0"/>
          <w:numId w:val="0"/>
        </w:numPr>
        <w:ind w:left="454" w:right="0" w:hanging="0"/>
        <w:rPr/>
      </w:pPr>
      <w:r>
        <w:rPr>
          <w:rFonts w:cs="Arial" w:ascii="Arial" w:hAnsi="Arial"/>
          <w:sz w:val="22"/>
          <w:szCs w:val="22"/>
        </w:rPr>
        <w:t xml:space="preserve">Jeżeli oferta będzie podpisana przez pełnomocników, Wykonawca powinien dołączyć do   </w:t>
      </w:r>
    </w:p>
    <w:p>
      <w:pPr>
        <w:pStyle w:val="Wcicietrecitekstu"/>
        <w:numPr>
          <w:ilvl w:val="0"/>
          <w:numId w:val="0"/>
        </w:numPr>
        <w:ind w:left="454" w:right="0" w:hanging="0"/>
        <w:rPr/>
      </w:pPr>
      <w:r>
        <w:rPr>
          <w:rFonts w:cs="Arial" w:ascii="Arial" w:hAnsi="Arial"/>
          <w:sz w:val="22"/>
          <w:szCs w:val="22"/>
        </w:rPr>
        <w:t xml:space="preserve"> </w:t>
      </w:r>
      <w:r>
        <w:rPr>
          <w:rFonts w:cs="Arial" w:ascii="Arial" w:hAnsi="Arial"/>
          <w:sz w:val="22"/>
          <w:szCs w:val="22"/>
        </w:rPr>
        <w:t xml:space="preserve">oferty pełnomocnictwa, z treści których wynika umocowanie do podpisania oferty przez </w:t>
      </w:r>
    </w:p>
    <w:p>
      <w:pPr>
        <w:pStyle w:val="Wcicietrecitekstu"/>
        <w:numPr>
          <w:ilvl w:val="0"/>
          <w:numId w:val="0"/>
        </w:numPr>
        <w:ind w:left="454" w:right="0" w:hanging="0"/>
        <w:rPr/>
      </w:pPr>
      <w:r>
        <w:rPr>
          <w:rFonts w:cs="Arial" w:ascii="Arial" w:hAnsi="Arial"/>
          <w:sz w:val="22"/>
          <w:szCs w:val="22"/>
        </w:rPr>
        <w:t xml:space="preserve"> </w:t>
      </w:r>
      <w:r>
        <w:rPr>
          <w:rFonts w:cs="Arial" w:ascii="Arial" w:hAnsi="Arial"/>
          <w:sz w:val="22"/>
          <w:szCs w:val="22"/>
        </w:rPr>
        <w:t xml:space="preserve">pełnomocników. </w:t>
      </w:r>
    </w:p>
    <w:p>
      <w:pPr>
        <w:pStyle w:val="Normal"/>
        <w:numPr>
          <w:ilvl w:val="0"/>
          <w:numId w:val="2"/>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2"/>
        </w:numPr>
        <w:jc w:val="both"/>
        <w:rPr>
          <w:rFonts w:ascii="Arial" w:hAnsi="Arial" w:cs="Arial"/>
          <w:color w:val="000000"/>
          <w:sz w:val="22"/>
          <w:szCs w:val="22"/>
          <w:highlight w:val="white"/>
          <w:u w:val="none"/>
        </w:rPr>
      </w:pPr>
      <w:r>
        <w:rPr>
          <w:rFonts w:cs="Arial" w:ascii="Arial" w:hAnsi="Arial"/>
          <w:color w:val="000000"/>
          <w:sz w:val="22"/>
          <w:szCs w:val="22"/>
          <w:highlight w:val="white"/>
          <w:u w:val="none"/>
        </w:rPr>
        <w:t>Poświadczenie za zgodność z oryginałem następuje przez opatrzenie kopii dokumentu lub kopii oświadczenia, sporządzonych w  postaci papierowej, własnoręcznym podpisem.</w:t>
      </w:r>
    </w:p>
    <w:p>
      <w:pPr>
        <w:pStyle w:val="BodyText3"/>
        <w:numPr>
          <w:ilvl w:val="0"/>
          <w:numId w:val="2"/>
        </w:numPr>
        <w:ind w:left="454" w:right="0" w:hanging="0"/>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numPr>
          <w:ilvl w:val="0"/>
          <w:numId w:val="4"/>
        </w:numPr>
        <w:rPr>
          <w:rFonts w:ascii="Arial" w:hAnsi="Arial" w:cs="Arial"/>
          <w:sz w:val="22"/>
          <w:szCs w:val="22"/>
        </w:rPr>
      </w:pPr>
      <w:r>
        <w:rPr>
          <w:rFonts w:cs="Arial" w:ascii="Arial" w:hAnsi="Arial"/>
          <w:sz w:val="22"/>
          <w:szCs w:val="22"/>
        </w:rPr>
        <w:t xml:space="preserve">W przypadku, gdy Wykonawcy wspólnie ubiegają się o udzielenie zamówienia, do oferty powinno być dołączone pełnomocnictwo dla ustanowionego pełnomocnika, o którym </w:t>
      </w:r>
      <w:r>
        <w:rPr>
          <w:rFonts w:cs="Arial" w:ascii="Arial" w:hAnsi="Arial"/>
          <w:sz w:val="22"/>
          <w:szCs w:val="22"/>
          <w:highlight w:val="white"/>
        </w:rPr>
        <w:t>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 xml:space="preserve">Dla sporządzenia oferty </w:t>
      </w:r>
      <w:r>
        <w:rPr>
          <w:rFonts w:cs="Arial" w:ascii="Arial" w:hAnsi="Arial"/>
          <w:sz w:val="22"/>
          <w:szCs w:val="22"/>
          <w:highlight w:val="white"/>
          <w:u w:val="single"/>
        </w:rPr>
        <w:t>należy</w:t>
      </w:r>
      <w:r>
        <w:rPr>
          <w:rFonts w:cs="Arial" w:ascii="Arial" w:hAnsi="Arial"/>
          <w:sz w:val="22"/>
          <w:szCs w:val="22"/>
          <w:highlight w:val="white"/>
        </w:rPr>
        <w:t xml:space="preserve"> wykorzystać formularz „Oferta” (Załącznik 1  do SIWZ).</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Do  oferty</w:t>
      </w:r>
      <w:r>
        <w:rPr>
          <w:rFonts w:cs="Arial" w:ascii="Arial" w:hAnsi="Arial"/>
          <w:sz w:val="22"/>
          <w:szCs w:val="22"/>
          <w:highlight w:val="white"/>
          <w:u w:val="none"/>
        </w:rPr>
        <w:t xml:space="preserve"> należy dołączyć wypełniony i podpisany Załącznik Nr 2  do SIWZ. </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u w:val="none"/>
        </w:rPr>
        <w:t>Cena oferty z</w:t>
      </w:r>
      <w:r>
        <w:rPr>
          <w:rFonts w:cs="Arial" w:ascii="Arial" w:hAnsi="Arial"/>
          <w:sz w:val="22"/>
          <w:szCs w:val="22"/>
          <w:highlight w:val="white"/>
        </w:rPr>
        <w:t xml:space="preserve"> formularza cenowego ( Załącznik Nr 2 SIWZ)  powinna być wpisana do odpowiedniej rubryki formularza „Oferta”.</w:t>
      </w:r>
    </w:p>
    <w:p>
      <w:pPr>
        <w:pStyle w:val="Normal"/>
        <w:numPr>
          <w:ilvl w:val="0"/>
          <w:numId w:val="4"/>
        </w:numPr>
        <w:jc w:val="both"/>
        <w:rPr>
          <w:rFonts w:ascii="Arial" w:hAnsi="Arial" w:cs="Arial"/>
          <w:b w:val="false"/>
          <w:b w:val="false"/>
          <w:bCs w:val="false"/>
          <w:sz w:val="22"/>
          <w:szCs w:val="22"/>
        </w:rPr>
      </w:pPr>
      <w:r>
        <w:rPr>
          <w:rFonts w:cs="Arial" w:ascii="Arial" w:hAnsi="Arial"/>
          <w:b w:val="false"/>
          <w:bCs w:val="false"/>
          <w:i/>
          <w:iCs/>
          <w:sz w:val="22"/>
          <w:szCs w:val="22"/>
        </w:rPr>
        <w:t>Wszelkie poprawki lub zmiany w tekście oferty muszą być parafowane lub podpisane własnoręcznie przez osoby(ę) podpisujące(ą) ofertę. Parafka lub podpis winna być naniesiona w sposób umożliwiający identyfikację podpisu np. wraz z imienną pieczątką osoby sporządzającej parafkę.</w:t>
      </w:r>
      <w:r>
        <w:rPr>
          <w:rFonts w:cs="Arial" w:ascii="Arial" w:hAnsi="Arial"/>
          <w:b w:val="false"/>
          <w:bCs w:val="false"/>
          <w:sz w:val="22"/>
          <w:szCs w:val="22"/>
        </w:rPr>
        <w:t xml:space="preserve"> </w:t>
      </w:r>
    </w:p>
    <w:p>
      <w:pPr>
        <w:pStyle w:val="Normal"/>
        <w:numPr>
          <w:ilvl w:val="0"/>
          <w:numId w:val="4"/>
        </w:numPr>
        <w:jc w:val="both"/>
        <w:rPr>
          <w:rFonts w:ascii="Arial" w:hAnsi="Arial" w:cs="Arial"/>
          <w:sz w:val="22"/>
          <w:szCs w:val="22"/>
        </w:rPr>
      </w:pPr>
      <w:r>
        <w:rPr>
          <w:rFonts w:cs="Arial"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rPr>
      </w:pPr>
      <w:r>
        <w:rPr>
          <w:rFonts w:cs="Arial" w:ascii="Arial" w:hAnsi="Arial"/>
          <w:sz w:val="22"/>
          <w:szCs w:val="22"/>
        </w:rPr>
        <w:t>Ofertę wraz z oświadczeniami  należy umieścić w jednym nieprzejrzystym opakowaniu oznaczonym:</w:t>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22/ZP/2019</w:t>
      </w:r>
    </w:p>
    <w:p>
      <w:pPr>
        <w:pStyle w:val="BodyText2"/>
        <w:ind w:left="397" w:right="0" w:hanging="0"/>
        <w:jc w:val="left"/>
        <w:rPr>
          <w:rFonts w:ascii="Arial" w:hAnsi="Arial" w:cs="Arial"/>
          <w:sz w:val="22"/>
          <w:szCs w:val="22"/>
        </w:rPr>
      </w:pPr>
      <w:r>
        <w:rPr>
          <w:rFonts w:cs="Arial" w:ascii="Arial" w:hAnsi="Arial"/>
          <w:sz w:val="22"/>
          <w:szCs w:val="22"/>
        </w:rPr>
        <w:t>Dostawa gazu ziemnego.</w:t>
        <w:br/>
        <w:t>OFERTA I</w:t>
      </w:r>
      <w:r>
        <w:rPr>
          <w:rFonts w:cs="Arial" w:ascii="Arial" w:hAnsi="Arial"/>
          <w:sz w:val="22"/>
          <w:szCs w:val="22"/>
          <w:highlight w:val="white"/>
        </w:rPr>
        <w:t xml:space="preserve"> DOKUMENTY</w:t>
      </w:r>
    </w:p>
    <w:p>
      <w:pPr>
        <w:pStyle w:val="BodyText2"/>
        <w:numPr>
          <w:ilvl w:val="0"/>
          <w:numId w:val="0"/>
        </w:numPr>
        <w:ind w:left="1514" w:right="0" w:hanging="0"/>
        <w:jc w:val="both"/>
        <w:rPr/>
      </w:pPr>
      <w:r>
        <w:rPr>
          <w:rFonts w:cs="Arial" w:ascii="Arial" w:hAnsi="Arial"/>
          <w:sz w:val="22"/>
          <w:szCs w:val="22"/>
          <w:highlight w:val="white"/>
        </w:rPr>
        <w:t xml:space="preserve">Nie otwierać przed dniem: 28 listopada  2019 r., godz. 12:00. </w:t>
      </w:r>
    </w:p>
    <w:p>
      <w:pPr>
        <w:pStyle w:val="Normal"/>
        <w:ind w:left="397" w:right="0" w:hanging="0"/>
        <w:jc w:val="both"/>
        <w:rPr>
          <w:rFonts w:ascii="Arial" w:hAnsi="Arial" w:cs="Arial"/>
          <w:sz w:val="22"/>
          <w:szCs w:val="22"/>
          <w:highlight w:val="white"/>
        </w:rPr>
      </w:pPr>
      <w:r>
        <w:rPr>
          <w:rFonts w:cs="Arial" w:ascii="Arial" w:hAnsi="Arial"/>
          <w:sz w:val="22"/>
          <w:szCs w:val="22"/>
          <w:highlight w:val="white"/>
        </w:rPr>
        <w:t xml:space="preserve">oraz opatrzonym </w:t>
      </w:r>
      <w:r>
        <w:rPr>
          <w:rFonts w:cs="Arial" w:ascii="Arial" w:hAnsi="Arial"/>
          <w:b/>
          <w:sz w:val="22"/>
          <w:szCs w:val="22"/>
          <w:highlight w:val="white"/>
        </w:rPr>
        <w:t>nazwą i adresem Wykonawcy</w:t>
      </w:r>
      <w:r>
        <w:rPr>
          <w:rFonts w:cs="Arial" w:ascii="Arial" w:hAnsi="Arial"/>
          <w:sz w:val="22"/>
          <w:szCs w:val="22"/>
          <w:highlight w:val="white"/>
        </w:rPr>
        <w:t>.</w:t>
      </w:r>
    </w:p>
    <w:p>
      <w:pPr>
        <w:pStyle w:val="Normal"/>
        <w:ind w:left="397" w:right="0" w:hanging="0"/>
        <w:jc w:val="both"/>
        <w:rPr>
          <w:rFonts w:ascii="Arial" w:hAnsi="Arial" w:cs="Arial"/>
          <w:sz w:val="22"/>
          <w:szCs w:val="22"/>
          <w:highlight w:val="white"/>
        </w:rPr>
      </w:pPr>
      <w:r>
        <w:rPr>
          <w:rFonts w:cs="Arial" w:ascii="Arial" w:hAnsi="Arial"/>
          <w:sz w:val="22"/>
          <w:szCs w:val="22"/>
          <w:highlight w:val="white"/>
        </w:rPr>
      </w:r>
    </w:p>
    <w:p>
      <w:pPr>
        <w:pStyle w:val="Normal"/>
        <w:ind w:left="397" w:right="0" w:hanging="0"/>
        <w:jc w:val="both"/>
        <w:rPr>
          <w:rFonts w:ascii="Arial" w:hAnsi="Arial" w:cs="Arial"/>
          <w:sz w:val="22"/>
          <w:szCs w:val="22"/>
          <w:highlight w:val="white"/>
        </w:rPr>
      </w:pPr>
      <w:r>
        <w:rPr>
          <w:rFonts w:cs="Arial" w:ascii="Arial" w:hAnsi="Arial"/>
          <w:sz w:val="22"/>
          <w:szCs w:val="22"/>
          <w:highlight w:val="white"/>
        </w:rPr>
      </w:r>
    </w:p>
    <w:p>
      <w:pPr>
        <w:pStyle w:val="Normal"/>
        <w:ind w:left="397" w:right="0" w:hanging="0"/>
        <w:jc w:val="both"/>
        <w:rPr>
          <w:rFonts w:ascii="Arial" w:hAnsi="Arial" w:cs="Arial"/>
          <w:sz w:val="22"/>
          <w:szCs w:val="22"/>
          <w:highlight w:val="white"/>
        </w:rPr>
      </w:pPr>
      <w:r>
        <w:rPr>
          <w:rFonts w:cs="Arial" w:ascii="Arial" w:hAnsi="Arial"/>
          <w:sz w:val="22"/>
          <w:szCs w:val="22"/>
          <w:highlight w:val="white"/>
        </w:rPr>
      </w:r>
    </w:p>
    <w:p>
      <w:pPr>
        <w:pStyle w:val="Nagwek1"/>
        <w:numPr>
          <w:ilvl w:val="0"/>
          <w:numId w:val="3"/>
        </w:numPr>
        <w:rPr>
          <w:rFonts w:ascii="Arial" w:hAnsi="Arial" w:cs="Arial"/>
          <w:sz w:val="22"/>
          <w:szCs w:val="22"/>
          <w:highlight w:val="white"/>
        </w:rPr>
      </w:pPr>
      <w:r>
        <w:rPr>
          <w:rFonts w:cs="Arial" w:ascii="Arial" w:hAnsi="Arial"/>
          <w:sz w:val="22"/>
          <w:szCs w:val="22"/>
          <w:highlight w:val="white"/>
        </w:rPr>
      </w:r>
    </w:p>
    <w:p>
      <w:pPr>
        <w:pStyle w:val="Nagwek1"/>
        <w:numPr>
          <w:ilvl w:val="0"/>
          <w:numId w:val="3"/>
        </w:numPr>
        <w:rPr>
          <w:rFonts w:ascii="Arial" w:hAnsi="Arial" w:cs="Arial"/>
          <w:sz w:val="22"/>
          <w:szCs w:val="22"/>
          <w:highlight w:val="white"/>
        </w:rPr>
      </w:pPr>
      <w:r>
        <w:rPr>
          <w:rFonts w:cs="Arial" w:ascii="Arial" w:hAnsi="Arial"/>
          <w:sz w:val="22"/>
          <w:szCs w:val="22"/>
          <w:highlight w:val="white"/>
        </w:rPr>
        <w:t>XII.</w:t>
      </w:r>
    </w:p>
    <w:p>
      <w:pPr>
        <w:pStyle w:val="Normal"/>
        <w:jc w:val="both"/>
        <w:rPr>
          <w:rFonts w:ascii="Arial" w:hAnsi="Arial" w:cs="Arial"/>
          <w:b/>
          <w:b/>
          <w:sz w:val="22"/>
          <w:szCs w:val="22"/>
          <w:highlight w:val="white"/>
        </w:rPr>
      </w:pPr>
      <w:r>
        <w:rPr>
          <w:rFonts w:cs="Arial" w:ascii="Arial" w:hAnsi="Arial"/>
          <w:b/>
          <w:sz w:val="22"/>
          <w:szCs w:val="22"/>
          <w:highlight w:val="white"/>
        </w:rPr>
        <w:t>MIEJSCE ORAZ TERMIN SKŁADANIA I OTWARCIA OFERT</w:t>
      </w:r>
    </w:p>
    <w:p>
      <w:pPr>
        <w:pStyle w:val="Nagwek4"/>
        <w:numPr>
          <w:ilvl w:val="3"/>
          <w:numId w:val="3"/>
        </w:numPr>
        <w:ind w:left="0" w:right="0" w:hanging="0"/>
        <w:rPr/>
      </w:pPr>
      <w:r>
        <w:rPr>
          <w:rFonts w:cs="Arial" w:ascii="Arial" w:hAnsi="Arial"/>
          <w:b w:val="false"/>
          <w:sz w:val="22"/>
          <w:szCs w:val="22"/>
          <w:highlight w:val="white"/>
        </w:rPr>
        <w:t>Ofertę należy złożyć w siedzibie SP ZOZ w Proszowicach, 32-100 Proszowice, ul. Kopernika 13 I piętro (sekretariat) w terminie do dnia</w:t>
      </w:r>
      <w:r>
        <w:rPr>
          <w:rFonts w:cs="Arial" w:ascii="Arial" w:hAnsi="Arial"/>
          <w:b/>
          <w:bCs/>
          <w:sz w:val="22"/>
          <w:szCs w:val="22"/>
          <w:highlight w:val="white"/>
        </w:rPr>
        <w:t xml:space="preserve"> 28 listopada 2019</w:t>
      </w:r>
      <w:r>
        <w:rPr>
          <w:rFonts w:cs="Arial" w:ascii="Arial" w:hAnsi="Arial"/>
          <w:b/>
          <w:bCs/>
          <w:sz w:val="22"/>
          <w:szCs w:val="22"/>
          <w:highlight w:val="white"/>
          <w:u w:val="none"/>
        </w:rPr>
        <w:t xml:space="preserve"> r.</w:t>
      </w:r>
      <w:r>
        <w:rPr>
          <w:rFonts w:cs="Arial" w:ascii="Arial" w:hAnsi="Arial"/>
          <w:sz w:val="22"/>
          <w:szCs w:val="22"/>
          <w:highlight w:val="white"/>
          <w:u w:val="none"/>
        </w:rPr>
        <w:t xml:space="preserve"> do godz. 11:30</w:t>
      </w:r>
      <w:r>
        <w:rPr>
          <w:rFonts w:cs="Arial" w:ascii="Arial" w:hAnsi="Arial"/>
          <w:b w:val="false"/>
          <w:sz w:val="22"/>
          <w:szCs w:val="22"/>
          <w:highlight w:val="white"/>
          <w:u w:val="none"/>
        </w:rPr>
        <w:t>,</w:t>
      </w:r>
      <w:r>
        <w:rPr>
          <w:rFonts w:cs="Arial" w:ascii="Arial" w:hAnsi="Arial"/>
          <w:b w:val="false"/>
          <w:sz w:val="22"/>
          <w:szCs w:val="22"/>
          <w:highlight w:val="white"/>
        </w:rPr>
        <w:t xml:space="preserve">  co oznacza, że z upływem powyższego terminu oferta powinna fizycznie znaleźć się u Zamawiającego.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t>Zgodnie z art. 84 ust. 2 ustawy oferta złożona po terminie zostanie niezwłocznie zwrócona składającemu ją Wykonawcy.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highlight w:val="white"/>
        </w:rPr>
        <w:t xml:space="preserve">Oferty zostaną otwarte w siedzibie SP ZOZ w Proszowicach – świetlica Vp., </w:t>
        <w:br/>
        <w:t>ul. Kopernika 13, 32-100 Proszowice,</w:t>
      </w:r>
      <w:r>
        <w:rPr>
          <w:rFonts w:cs="Arial" w:ascii="Arial" w:hAnsi="Arial"/>
          <w:sz w:val="22"/>
          <w:szCs w:val="22"/>
          <w:highlight w:val="white"/>
        </w:rPr>
        <w:t xml:space="preserve"> </w:t>
      </w:r>
      <w:r>
        <w:rPr>
          <w:rFonts w:cs="Arial" w:ascii="Arial" w:hAnsi="Arial"/>
          <w:b/>
          <w:sz w:val="22"/>
          <w:szCs w:val="22"/>
          <w:highlight w:val="white"/>
        </w:rPr>
        <w:t>w dniu</w:t>
      </w:r>
      <w:r>
        <w:rPr>
          <w:rFonts w:cs="Arial" w:ascii="Arial" w:hAnsi="Arial"/>
          <w:b/>
          <w:sz w:val="22"/>
          <w:szCs w:val="22"/>
          <w:highlight w:val="white"/>
          <w:u w:val="none"/>
        </w:rPr>
        <w:t xml:space="preserve"> 28 listopada 2019 r. o godz.12:00.</w:t>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highlight w:val="white"/>
          <w:u w:val="single"/>
        </w:rPr>
        <w:t>przed upływem terminu składania ofer</w:t>
      </w:r>
      <w:r>
        <w:rPr>
          <w:rFonts w:eastAsia="TimesNewRomanPSMT" w:cs="TimesNewRomanPSMT" w:ascii="Arial" w:hAnsi="Arial"/>
          <w:b w:val="false"/>
          <w:bCs w:val="false"/>
          <w:sz w:val="22"/>
          <w:szCs w:val="22"/>
          <w:highlight w:val="white"/>
        </w:rPr>
        <w:t>t.</w:t>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t xml:space="preserve">Powiadomienie o wprowadzeniu zmian musi być złożone wg takich samych zasad jak składana oferta  z dopiskiem </w:t>
      </w:r>
      <w:r>
        <w:rPr>
          <w:rFonts w:eastAsia="TimesNewRomanPSMT" w:cs="TimesNewRomanPSMT" w:ascii="Arial" w:hAnsi="Arial"/>
          <w:b/>
          <w:bCs/>
          <w:sz w:val="22"/>
          <w:szCs w:val="22"/>
          <w:highlight w:val="white"/>
        </w:rPr>
        <w:t>„ZMIANA”</w:t>
      </w:r>
      <w:r>
        <w:rPr>
          <w:rFonts w:eastAsia="TimesNewRomanPSMT" w:cs="TimesNewRomanPSMT" w:ascii="Arial" w:hAnsi="Arial"/>
          <w:b w:val="false"/>
          <w:bCs w:val="false"/>
          <w:sz w:val="22"/>
          <w:szCs w:val="22"/>
          <w:highlight w:val="white"/>
        </w:rPr>
        <w:t>.</w:t>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highlight w:val="white"/>
        </w:rPr>
        <w:t>„WYCOFANIE”</w:t>
      </w:r>
      <w:r>
        <w:rPr>
          <w:rFonts w:eastAsia="TimesNewRomanPSMT" w:cs="TimesNewRomanPSMT" w:ascii="Arial" w:hAnsi="Arial"/>
          <w:b w:val="false"/>
          <w:bCs w:val="false"/>
          <w:sz w:val="22"/>
          <w:szCs w:val="22"/>
          <w:highlight w:val="white"/>
        </w:rPr>
        <w:t>.</w:t>
      </w:r>
    </w:p>
    <w:p>
      <w:pPr>
        <w:pStyle w:val="Normal"/>
        <w:jc w:val="both"/>
        <w:rPr>
          <w:rFonts w:ascii="Arial" w:hAnsi="Arial" w:cs="TimesNewRomanPSMT"/>
          <w:b w:val="false"/>
          <w:b w:val="false"/>
          <w:sz w:val="22"/>
          <w:szCs w:val="22"/>
          <w:highlight w:val="white"/>
        </w:rPr>
      </w:pPr>
      <w:r>
        <w:rPr>
          <w:rFonts w:eastAsia="TimesNewRomanPSMT" w:cs="TimesNewRomanPSMT" w:ascii="Arial" w:hAnsi="Arial"/>
          <w:b w:val="false"/>
          <w:bCs w:val="false"/>
          <w:sz w:val="22"/>
          <w:szCs w:val="22"/>
          <w:highlight w:val="white"/>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eastAsia="TimesNewRomanPSMT" w:cs="TimesNewRomanPSMT"/>
          <w:b w:val="false"/>
          <w:b w:val="false"/>
          <w:bCs w:val="false"/>
          <w:sz w:val="22"/>
          <w:szCs w:val="22"/>
          <w:highlight w:val="white"/>
        </w:rPr>
      </w:pPr>
      <w:r>
        <w:rPr>
          <w:rFonts w:eastAsia="TimesNewRomanPSMT" w:cs="TimesNewRomanPSMT" w:ascii="Arial" w:hAnsi="Arial"/>
          <w:b w:val="false"/>
          <w:bCs w:val="false"/>
          <w:sz w:val="22"/>
          <w:szCs w:val="22"/>
          <w:highlight w:val="white"/>
        </w:rPr>
      </w:r>
    </w:p>
    <w:p>
      <w:pPr>
        <w:pStyle w:val="Normal"/>
        <w:jc w:val="both"/>
        <w:rPr>
          <w:rFonts w:ascii="Arial" w:hAnsi="Arial" w:cs="Arial"/>
          <w:b/>
          <w:b/>
          <w:color w:val="000000"/>
          <w:sz w:val="22"/>
          <w:szCs w:val="22"/>
          <w:highlight w:val="white"/>
        </w:rPr>
      </w:pPr>
      <w:r>
        <w:rPr>
          <w:rFonts w:cs="Arial" w:ascii="Arial" w:hAnsi="Arial"/>
          <w:b/>
          <w:color w:val="000000"/>
          <w:sz w:val="22"/>
          <w:szCs w:val="22"/>
          <w:highlight w:val="white"/>
        </w:rPr>
        <w:t>Tajemnica Przedsiębiorstwa</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highlight w:val="white"/>
        </w:rPr>
      </w:pPr>
      <w:r>
        <w:rPr>
          <w:rFonts w:cs="Arial" w:ascii="Arial" w:hAnsi="Arial"/>
          <w:sz w:val="22"/>
          <w:szCs w:val="22"/>
          <w:highlight w:val="white"/>
        </w:rPr>
        <w:t>Cena oferty uwzględnia wszystkie zobowiązania, musi być podana w PLN cyfrowo i słownie,     z wyodrębnieniem należnego podatku VAT.</w:t>
      </w:r>
    </w:p>
    <w:p>
      <w:pPr>
        <w:pStyle w:val="Normal"/>
        <w:jc w:val="both"/>
        <w:rPr>
          <w:rFonts w:ascii="Arial" w:hAnsi="Arial" w:cs="Arial"/>
          <w:sz w:val="22"/>
          <w:szCs w:val="22"/>
          <w:highlight w:val="white"/>
        </w:rPr>
      </w:pPr>
      <w:r>
        <w:rPr>
          <w:rFonts w:cs="Arial" w:ascii="Arial" w:hAnsi="Arial"/>
          <w:sz w:val="22"/>
          <w:szCs w:val="22"/>
          <w:highlight w:val="white"/>
        </w:rPr>
        <w:t>Cena może być tylko jedna za oferowany przedmiot zamówienia, nie dopuszcza się wariantowości cen.</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Cenę należy obliczyć w oparciu o Formularz cenowy w następujący sposób:</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Wykonawca  określi  cenę jednostkową netto 1 kWh opłaty za sprzedaż gazu ziemnego oraz cenę jednostkową netto miesięcznej opłaty abonamentowej określonych w Załączniku Nr 2 do SIWZ „Formularz cenowy”.</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Ilość  x  cena jednostkowa netto = wartość netto </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Wartość netto  x  % stawka podatku VAT  = wartość podatku VAT</w:t>
      </w:r>
    </w:p>
    <w:p>
      <w:pPr>
        <w:pStyle w:val="Normal"/>
        <w:jc w:val="both"/>
        <w:rPr/>
      </w:pPr>
      <w:r>
        <w:rPr>
          <w:rFonts w:cs="Arial" w:ascii="Arial" w:hAnsi="Arial"/>
          <w:b w:val="false"/>
          <w:bCs w:val="false"/>
          <w:sz w:val="22"/>
          <w:szCs w:val="22"/>
          <w:highlight w:val="white"/>
        </w:rPr>
        <w:t>Wartość netto + wartość podatku VAT = wartość brutto.</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Suma wartości brutto w pozycjach 1 – 4  stanowić będzie cenę oferty. </w:t>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Cenę oferty należy wpisać do odpowiedniej rubryki w Formularzu ofertowym.</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Tekstpodstawowy2"/>
        <w:jc w:val="both"/>
        <w:rPr/>
      </w:pPr>
      <w:r>
        <w:rPr>
          <w:rFonts w:cs="Arial" w:ascii="Arial" w:hAnsi="Arial"/>
          <w:b w:val="false"/>
          <w:bCs w:val="false"/>
          <w:sz w:val="22"/>
          <w:szCs w:val="22"/>
          <w:highlight w:val="white"/>
        </w:rPr>
        <w:t>Wartości powinny być podane z dokładnością do jednego grosza. Zamawiający  dopuszcza możliwość podawania cen jednostkowych z dokładnością do 5 miejsc po przecinku                 w przypadku wyrażonych złotych.</w:t>
      </w:r>
    </w:p>
    <w:p>
      <w:pPr>
        <w:pStyle w:val="Tekstpodstawowy2"/>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KRYTERIUM OCENY OFERT,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highlight w:val="white"/>
        </w:rPr>
      </w:pPr>
      <w:r>
        <w:rPr>
          <w:rFonts w:ascii="Arial" w:hAnsi="Arial"/>
          <w:sz w:val="22"/>
          <w:szCs w:val="22"/>
          <w:highlight w:val="white"/>
        </w:rPr>
        <w:t xml:space="preserve">Do oceny ofert zostaną zastosowane następujące kryteria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 xml:space="preserve"> 100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b/>
          <w:b/>
          <w:bCs/>
          <w:sz w:val="22"/>
          <w:szCs w:val="22"/>
          <w:highlight w:val="white"/>
        </w:rPr>
      </w:pPr>
      <w:r>
        <w:rPr>
          <w:rFonts w:ascii="Arial" w:hAnsi="Arial"/>
          <w:b/>
          <w:bCs/>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wybierze ofertę, która spełni wszystkie wymagania określone w ustawie Prawo zamówień publicznych i w niniejszej specyfikacji istotnych warunków zamówienia oraz zostanie uznana za najkorzystniejszą. Za najkorzystniejszą zostanie uznana oferta z najniższą ceną.</w:t>
      </w:r>
    </w:p>
    <w:p>
      <w:pPr>
        <w:pStyle w:val="Normal"/>
        <w:jc w:val="both"/>
        <w:rPr>
          <w:rFonts w:ascii="Arial" w:hAnsi="Arial"/>
          <w:sz w:val="22"/>
          <w:szCs w:val="22"/>
          <w:highlight w:val="white"/>
        </w:rPr>
      </w:pP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100 %</w:t>
      </w:r>
    </w:p>
    <w:p>
      <w:pPr>
        <w:pStyle w:val="Normal"/>
        <w:jc w:val="left"/>
        <w:rPr>
          <w:rFonts w:ascii="Arial" w:hAnsi="Arial"/>
          <w:sz w:val="22"/>
          <w:szCs w:val="22"/>
          <w:highlight w:val="white"/>
        </w:rPr>
      </w:pPr>
      <w:r>
        <w:rPr>
          <w:rFonts w:ascii="Arial" w:hAnsi="Arial"/>
          <w:sz w:val="22"/>
          <w:szCs w:val="22"/>
          <w:highlight w:val="white"/>
        </w:rPr>
      </w:r>
    </w:p>
    <w:p>
      <w:pPr>
        <w:pStyle w:val="Normal"/>
        <w:jc w:val="left"/>
        <w:rPr/>
      </w:pPr>
      <w:r>
        <w:rPr>
          <w:rFonts w:ascii="Arial" w:hAnsi="Arial"/>
          <w:sz w:val="22"/>
          <w:szCs w:val="22"/>
          <w:highlight w:val="white"/>
        </w:rPr>
        <w:t xml:space="preserve">Sposób oceny:   punktacja 0-100 liczba punktów przyznanych zgodnie z wzorem   </w:t>
        <w:br/>
      </w: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w:t>
      </w:r>
    </w:p>
    <w:p>
      <w:pPr>
        <w:pStyle w:val="Normal"/>
        <w:jc w:val="left"/>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 maksymalna liczba punktów</w:t>
      </w:r>
    </w:p>
    <w:p>
      <w:pPr>
        <w:pStyle w:val="Normal"/>
        <w:jc w:val="both"/>
        <w:rPr>
          <w:rFonts w:ascii="Arial" w:hAnsi="Arial"/>
          <w:sz w:val="22"/>
          <w:szCs w:val="22"/>
          <w:highlight w:val="white"/>
        </w:rPr>
      </w:pPr>
      <w:r>
        <w:rPr>
          <w:rFonts w:ascii="Arial" w:hAnsi="Arial"/>
          <w:sz w:val="22"/>
          <w:szCs w:val="22"/>
          <w:highlight w:val="white"/>
        </w:rPr>
        <w:t>100 %  - waga kryterium CENA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sz w:val="22"/>
          <w:szCs w:val="22"/>
          <w:highlight w:val="white"/>
        </w:rPr>
      </w:pPr>
      <w:r>
        <w:rPr>
          <w:rFonts w:ascii="Arial" w:hAnsi="Arial"/>
          <w:sz w:val="22"/>
          <w:szCs w:val="22"/>
          <w:highlight w:val="white"/>
        </w:rPr>
      </w:r>
    </w:p>
    <w:p>
      <w:pPr>
        <w:pStyle w:val="Normal"/>
        <w:numPr>
          <w:ilvl w:val="0"/>
          <w:numId w:val="6"/>
        </w:numPr>
        <w:jc w:val="both"/>
        <w:rPr>
          <w:rFonts w:ascii="Arial" w:hAnsi="Arial"/>
          <w:sz w:val="22"/>
          <w:szCs w:val="22"/>
        </w:rPr>
      </w:pPr>
      <w:r>
        <w:rPr>
          <w:rFonts w:ascii="Arial" w:hAnsi="Arial"/>
          <w:sz w:val="22"/>
          <w:szCs w:val="22"/>
        </w:rPr>
        <w:t>Niezwłocznie po wyborze najkorzystniejszej oferty Zamawiający zawiadomi Wykonawców, którzy złożyli oferty, o wyborze najkorzystniejszej oferty.</w:t>
      </w:r>
    </w:p>
    <w:p>
      <w:pPr>
        <w:pStyle w:val="Normal"/>
        <w:numPr>
          <w:ilvl w:val="0"/>
          <w:numId w:val="6"/>
        </w:numPr>
        <w:jc w:val="both"/>
        <w:rPr>
          <w:rFonts w:ascii="Arial" w:hAnsi="Arial"/>
          <w:sz w:val="22"/>
          <w:szCs w:val="22"/>
        </w:rPr>
      </w:pPr>
      <w:r>
        <w:rPr>
          <w:rFonts w:ascii="Arial" w:hAnsi="Arial"/>
          <w:sz w:val="22"/>
          <w:szCs w:val="22"/>
        </w:rPr>
        <w:t>Wykonawcę, którego oferta została wybrana Zamawiający niezwłocznie zawiadomi             o terminie i miejscu podpisania umowy.</w:t>
      </w:r>
    </w:p>
    <w:p>
      <w:pPr>
        <w:pStyle w:val="Normal"/>
        <w:numPr>
          <w:ilvl w:val="0"/>
          <w:numId w:val="6"/>
        </w:numPr>
        <w:jc w:val="both"/>
        <w:rPr>
          <w:highlight w:val="white"/>
        </w:rPr>
      </w:pPr>
      <w:r>
        <w:rPr>
          <w:rFonts w:cs="Arial" w:ascii="Arial" w:hAnsi="Arial"/>
          <w:b w:val="false"/>
          <w:bCs w:val="false"/>
          <w:sz w:val="22"/>
          <w:szCs w:val="22"/>
          <w:highlight w:val="white"/>
        </w:rPr>
        <w:t xml:space="preserve">Umowę na </w:t>
      </w:r>
      <w:r>
        <w:rPr>
          <w:rFonts w:cs="Arial" w:ascii="Arial" w:hAnsi="Arial"/>
          <w:b w:val="false"/>
          <w:bCs w:val="false"/>
          <w:color w:val="00000A"/>
          <w:sz w:val="22"/>
          <w:szCs w:val="22"/>
          <w:highlight w:val="white"/>
        </w:rPr>
        <w:t>kompleksową dostawę paliwa gazowego</w:t>
      </w:r>
      <w:r>
        <w:rPr>
          <w:rFonts w:cs="Arial" w:ascii="Arial" w:hAnsi="Arial"/>
          <w:b w:val="false"/>
          <w:bCs w:val="false"/>
          <w:color w:val="00000A"/>
          <w:sz w:val="22"/>
          <w:szCs w:val="22"/>
          <w:highlight w:val="white"/>
          <w:u w:val="none"/>
        </w:rPr>
        <w:t xml:space="preserve"> obejmującą sprzedaż  i świadczenie usług dystrybucji  gazu ziemnego dla  Samodzielnego Publicznego Zespołu Opieki Zdrowotnej w Proszowicach sporządza Wykonawca uwzględniając postanowienia do umowy określone  w części XVII SIWZ i w terminie  3  dni przed jej podpisaniem przedstawi Zamawiającemu do akceptacji.</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rPr>
      </w:pPr>
      <w:r>
        <w:rPr>
          <w:rFonts w:cs="Arial" w:ascii="Arial" w:hAnsi="Arial"/>
          <w:b/>
          <w:sz w:val="22"/>
          <w:szCs w:val="22"/>
        </w:rPr>
        <w:t>XVI.</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w:t>
      </w:r>
    </w:p>
    <w:p>
      <w:pPr>
        <w:pStyle w:val="Normal"/>
        <w:jc w:val="both"/>
        <w:rPr>
          <w:rFonts w:ascii="Arial" w:hAnsi="Arial" w:cs="Arial"/>
          <w:b/>
          <w:b/>
          <w:sz w:val="22"/>
          <w:szCs w:val="22"/>
          <w:highlight w:val="white"/>
        </w:rPr>
      </w:pPr>
      <w:r>
        <w:rPr>
          <w:rFonts w:cs="Arial" w:ascii="Arial" w:hAnsi="Arial"/>
          <w:b/>
          <w:sz w:val="22"/>
          <w:szCs w:val="22"/>
          <w:highlight w:val="white"/>
        </w:rPr>
        <w:t>ISTOTNE  POSTANOWIENIA, KTÓRE  ZOSTANĄ WPROWADZONE DO TREŚCI  UMOWY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Treść umowy kompleksowej dostawy paliwa gazowego powinna zawierać informacje      i zapisy: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1. Miejsce dostarczania gazu do odbiorcy.</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2. Ilość gazu w podziale na okresy umowne.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 Moc umowna oraz warunki wprowadzenia jej zmian.</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4. Cena lub grupa taryfowa stosowane w rozliczeniach.</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5. Sposób prowadzenia rozliczeń wg faktur na podstawie faktycznego zużycia gazu.</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6. Wysokość bonifikat za niedotrzymanie standardów jakościowych obsługi odbiorcy.</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7. Odpowiedzialność stron za niedotrzymanie warunków umowy.</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8. Okres obowiązywania umowy i warunki jej wypowiedzenia.</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b w:val="false"/>
          <w:i w:val="false"/>
          <w:caps w:val="false"/>
          <w:smallCaps w:val="false"/>
          <w:color w:val="00000A"/>
          <w:spacing w:val="0"/>
          <w:sz w:val="22"/>
          <w:szCs w:val="22"/>
          <w:highlight w:val="white"/>
        </w:rPr>
        <w:t xml:space="preserve">9. Przedmiotem umowy jest  kompleksowa dostawa paliwa gazowego w postaci gazu ziemnego wysokometanowego typu E (GZ-50) obejmująca sprzedaż oraz dystrybucję gazu ziemnego zgodnie z treścią ustawy z dnia 10 kwietnia 1997 roku prawo energetyczne (Dz. U.  z 2018 r. poz. 755) oraz w wydanych na jej podstawie aktach wykonawczych,                 warunkami określonymi  w  Specyfikacji Istotnych Warunków Zamówienia i umowie.                           </w:t>
      </w:r>
    </w:p>
    <w:p>
      <w:pPr>
        <w:pStyle w:val="Normal"/>
        <w:jc w:val="both"/>
        <w:rPr>
          <w:rFonts w:ascii="Arial" w:hAnsi="Arial" w:cs="Arial"/>
          <w:b w:val="false"/>
          <w:b w:val="false"/>
          <w:i w:val="false"/>
          <w:i w:val="false"/>
          <w:caps w:val="false"/>
          <w:smallCaps w:val="false"/>
          <w:color w:val="00000A"/>
          <w:spacing w:val="0"/>
          <w:sz w:val="22"/>
          <w:szCs w:val="22"/>
          <w:highlight w:val="white"/>
        </w:rPr>
      </w:pPr>
      <w:r>
        <w:rPr>
          <w:rFonts w:cs="Arial" w:ascii="Arial" w:hAnsi="Arial"/>
          <w:b w:val="false"/>
          <w:i w:val="false"/>
          <w:caps w:val="false"/>
          <w:smallCaps w:val="false"/>
          <w:color w:val="00000A"/>
          <w:spacing w:val="0"/>
          <w:sz w:val="22"/>
          <w:szCs w:val="22"/>
          <w:highlight w:val="white"/>
        </w:rPr>
      </w:r>
    </w:p>
    <w:p>
      <w:pPr>
        <w:pStyle w:val="Tretekstu"/>
        <w:widowControl/>
        <w:ind w:left="0" w:right="0" w:hanging="0"/>
        <w:jc w:val="both"/>
        <w:rPr/>
      </w:pPr>
      <w:r>
        <w:rPr>
          <w:rFonts w:ascii="Arial" w:hAnsi="Arial"/>
          <w:b w:val="false"/>
          <w:i w:val="false"/>
          <w:caps w:val="false"/>
          <w:smallCaps w:val="false"/>
          <w:color w:val="00000A"/>
          <w:spacing w:val="0"/>
          <w:sz w:val="22"/>
          <w:szCs w:val="22"/>
        </w:rPr>
        <w:t>10. Wykonawca zapewni poprawność rozliczeń, prawidłowe wystawienie faktur VAT oraz rozpatrywanie reklamacji.</w:t>
      </w:r>
    </w:p>
    <w:p>
      <w:pPr>
        <w:pStyle w:val="Tretekstu"/>
        <w:widowControl/>
        <w:ind w:left="0" w:right="0" w:hanging="0"/>
        <w:jc w:val="both"/>
        <w:rPr/>
      </w:pPr>
      <w:r>
        <w:rPr>
          <w:rFonts w:ascii="Arial" w:hAnsi="Arial"/>
          <w:b w:val="false"/>
          <w:i w:val="false"/>
          <w:caps w:val="false"/>
          <w:smallCaps w:val="false"/>
          <w:color w:val="00000A"/>
          <w:spacing w:val="0"/>
          <w:sz w:val="22"/>
          <w:szCs w:val="22"/>
        </w:rPr>
        <w:t xml:space="preserve">11. Wykonawca jest </w:t>
      </w:r>
      <w:r>
        <w:rPr>
          <w:rFonts w:ascii="Arial" w:hAnsi="Arial"/>
          <w:b w:val="false"/>
          <w:i w:val="false"/>
          <w:caps w:val="false"/>
          <w:smallCaps w:val="false"/>
          <w:color w:val="000000"/>
          <w:spacing w:val="0"/>
          <w:sz w:val="22"/>
          <w:szCs w:val="22"/>
        </w:rPr>
        <w:t>zobowiązany do przekazania Zamawiającemu wszelkich danych pomiarowo - rozliczeniowych w zakresie dostawy paliwa gazowego.</w:t>
      </w:r>
    </w:p>
    <w:p>
      <w:pPr>
        <w:pStyle w:val="Tretekstu"/>
        <w:widowControl/>
        <w:ind w:left="0" w:right="0" w:hanging="0"/>
        <w:jc w:val="both"/>
        <w:rPr/>
      </w:pPr>
      <w:r>
        <w:rPr>
          <w:rFonts w:ascii="Arial" w:hAnsi="Arial"/>
          <w:b w:val="false"/>
          <w:i w:val="false"/>
          <w:caps w:val="false"/>
          <w:smallCaps w:val="false"/>
          <w:color w:val="000000"/>
          <w:spacing w:val="0"/>
          <w:sz w:val="22"/>
          <w:szCs w:val="22"/>
        </w:rPr>
        <w:t>12. W ramach umowy Wykonawca zobowiązuje się do pełnienia funkcji podmiotu odpowiedzialnego za bilansowanie handlowe gazu ziemnego, przy czym wszelkie koszty związane z dokonaniem bilansowania uwzględnione zostały w cenie gazu ziemnego.</w:t>
      </w:r>
    </w:p>
    <w:p>
      <w:pPr>
        <w:pStyle w:val="Tretekstu"/>
        <w:widowControl/>
        <w:ind w:left="0" w:right="0" w:hanging="0"/>
        <w:jc w:val="both"/>
        <w:rPr/>
      </w:pPr>
      <w:r>
        <w:rPr>
          <w:rFonts w:ascii="Arial" w:hAnsi="Arial"/>
          <w:b w:val="false"/>
          <w:i w:val="false"/>
          <w:caps w:val="false"/>
          <w:smallCaps w:val="false"/>
          <w:color w:val="000000"/>
          <w:spacing w:val="0"/>
          <w:sz w:val="22"/>
          <w:szCs w:val="22"/>
        </w:rPr>
        <w:t>13. W przypadku niedotrzymania przez Wykonawcę standardów jakościowych obsługi odbiorców, Zamawiającemu przysługują bonifikaty wynikające z odpowiednich przepisów prawa.</w:t>
      </w:r>
    </w:p>
    <w:p>
      <w:pPr>
        <w:pStyle w:val="Tretekstu"/>
        <w:widowControl/>
        <w:ind w:left="0" w:right="0" w:hanging="0"/>
        <w:jc w:val="both"/>
        <w:rPr/>
      </w:pPr>
      <w:r>
        <w:rPr>
          <w:rFonts w:ascii="Arial" w:hAnsi="Arial"/>
          <w:b w:val="false"/>
          <w:i w:val="false"/>
          <w:caps w:val="false"/>
          <w:smallCaps w:val="false"/>
          <w:color w:val="000000"/>
          <w:spacing w:val="0"/>
          <w:sz w:val="22"/>
          <w:szCs w:val="22"/>
        </w:rPr>
        <w:t>14. W okresie obowiązywania niniejszej umowy, Wykonawca zobowiązuje się do posiadania obowiązującej umowy zawartej z Operatorem Systemu Dystrybucyjnego zwanym dalej „OSD” na świadczenia usługi dystrybucji paliwa gazowego na obszarze, na którym znajduje się miejsce dostarczania paliwa gazowego tj. Samodzielny Publiczny Zespół Opieki Zdrowotnej    w Proszowicach, ul. Kopernika 13, 32-100 Proszowice.</w:t>
      </w:r>
    </w:p>
    <w:p>
      <w:pPr>
        <w:pStyle w:val="Tretekstu"/>
        <w:widowControl/>
        <w:ind w:left="0" w:right="0" w:hanging="0"/>
        <w:jc w:val="both"/>
        <w:rPr/>
      </w:pPr>
      <w:r>
        <w:rPr>
          <w:rFonts w:ascii="Arial" w:hAnsi="Arial"/>
          <w:b w:val="false"/>
          <w:i w:val="false"/>
          <w:caps w:val="false"/>
          <w:smallCaps w:val="false"/>
          <w:color w:val="000000"/>
          <w:spacing w:val="0"/>
          <w:sz w:val="22"/>
          <w:szCs w:val="22"/>
        </w:rPr>
        <w:t>15.Wykonawca zobowiązuje się do dokonania wszelkich czynności i uzgodnień z OSD niezbędnych do przeprowadzenia procedury zmiany sprzeda</w:t>
      </w:r>
      <w:r>
        <w:rPr>
          <w:rFonts w:ascii="Arial" w:hAnsi="Arial"/>
          <w:b w:val="false"/>
          <w:i w:val="false"/>
          <w:caps w:val="false"/>
          <w:smallCaps w:val="false"/>
          <w:color w:val="000000"/>
          <w:spacing w:val="0"/>
          <w:sz w:val="22"/>
          <w:szCs w:val="22"/>
          <w:highlight w:val="white"/>
        </w:rPr>
        <w:t>wcy.</w:t>
      </w:r>
    </w:p>
    <w:p>
      <w:pPr>
        <w:pStyle w:val="Tretekstu"/>
        <w:widowControl/>
        <w:ind w:left="0" w:right="0" w:hanging="0"/>
        <w:jc w:val="both"/>
        <w:rPr/>
      </w:pPr>
      <w:r>
        <w:rPr>
          <w:rFonts w:ascii="Arial" w:hAnsi="Arial"/>
          <w:b w:val="false"/>
          <w:i w:val="false"/>
          <w:caps w:val="false"/>
          <w:smallCaps w:val="false"/>
          <w:color w:val="000000"/>
          <w:spacing w:val="0"/>
          <w:sz w:val="22"/>
          <w:szCs w:val="22"/>
        </w:rPr>
        <w:t xml:space="preserve">16. Wykonawca zobowiązany jest do posiadania polisy odpowiedzialności cywilnej w zakresie prowadzonej działalności związanej z przedmiotem zamówienia w całym okresie obowiązywania umowy na sumę gwarancyjną minimum 600 000,00 zł. </w:t>
      </w:r>
    </w:p>
    <w:p>
      <w:pPr>
        <w:pStyle w:val="Tretekstu"/>
        <w:widowControl/>
        <w:ind w:left="0" w:right="0" w:hanging="0"/>
        <w:jc w:val="both"/>
        <w:rPr/>
      </w:pPr>
      <w:r>
        <w:rPr>
          <w:rFonts w:ascii="Arial" w:hAnsi="Arial"/>
          <w:b w:val="false"/>
          <w:i w:val="false"/>
          <w:caps w:val="false"/>
          <w:smallCaps w:val="false"/>
          <w:color w:val="000000"/>
          <w:spacing w:val="0"/>
          <w:sz w:val="22"/>
          <w:szCs w:val="22"/>
        </w:rPr>
        <w:t>17. Oprócz okoliczności przewidzianych w Prawie zamówień publicznych Zamawiający może  odstąpić od  umowy ze skutkiem natychmiastowym w przypadku rażącego nie wywiązywania się przez Wykonawcę z postanowień umowy po uprzednim zawiadomieniu o możliwości rozwiązania umowy z zastrzeżeniem terminu do doprowadzenia przez Wykonawcę do stanu zgodnego z umową.</w:t>
      </w:r>
    </w:p>
    <w:p>
      <w:pPr>
        <w:pStyle w:val="Tretekstu"/>
        <w:widowControl/>
        <w:ind w:left="0" w:right="0" w:hanging="0"/>
        <w:jc w:val="both"/>
        <w:rPr/>
      </w:pPr>
      <w:r>
        <w:rPr>
          <w:rFonts w:ascii="Arial" w:hAnsi="Arial"/>
          <w:b w:val="false"/>
          <w:i w:val="false"/>
          <w:caps w:val="false"/>
          <w:smallCaps w:val="false"/>
          <w:color w:val="000000"/>
          <w:spacing w:val="0"/>
          <w:sz w:val="22"/>
          <w:szCs w:val="22"/>
        </w:rPr>
        <w:t>18.Wykonawca nie może bez zgody Zamawiającego dokonywać cesji wierzytelności wynikających z umowy.</w:t>
      </w:r>
    </w:p>
    <w:p>
      <w:pPr>
        <w:pStyle w:val="Tretekstu"/>
        <w:widowControl/>
        <w:ind w:left="0" w:right="0" w:hanging="0"/>
        <w:jc w:val="both"/>
        <w:rPr/>
      </w:pPr>
      <w:r>
        <w:rPr>
          <w:rFonts w:ascii="Arial" w:hAnsi="Arial"/>
          <w:b w:val="false"/>
          <w:i w:val="false"/>
          <w:caps w:val="false"/>
          <w:smallCaps w:val="false"/>
          <w:color w:val="000000"/>
          <w:spacing w:val="0"/>
          <w:sz w:val="22"/>
          <w:szCs w:val="22"/>
        </w:rPr>
        <w:t>19. Zmiana Umowy może obejmować, w zakresie dozwolonym przepisami ustawy Prawo zamówień publicznych :</w:t>
      </w:r>
    </w:p>
    <w:p>
      <w:pPr>
        <w:pStyle w:val="Tretekstu"/>
        <w:widowControl/>
        <w:ind w:left="0" w:right="0" w:hanging="0"/>
        <w:jc w:val="both"/>
        <w:rPr/>
      </w:pPr>
      <w:r>
        <w:rPr>
          <w:rFonts w:ascii="Arial" w:hAnsi="Arial"/>
          <w:b w:val="false"/>
          <w:i w:val="false"/>
          <w:caps w:val="false"/>
          <w:smallCaps w:val="false"/>
          <w:color w:val="000000"/>
          <w:spacing w:val="0"/>
          <w:sz w:val="22"/>
          <w:szCs w:val="22"/>
        </w:rPr>
        <w:t xml:space="preserve">1)  Zmianę  ilości dostarczanego gazu ziemnego w granicach 30% w większej lub mniejszej niż zakładana  w chwili zawarcia umowy;  </w:t>
      </w:r>
    </w:p>
    <w:p>
      <w:pPr>
        <w:pStyle w:val="Tretekstu"/>
        <w:widowControl/>
        <w:ind w:left="0" w:right="0" w:hanging="0"/>
        <w:jc w:val="both"/>
        <w:rPr/>
      </w:pPr>
      <w:r>
        <w:rPr>
          <w:rFonts w:ascii="Arial" w:hAnsi="Arial"/>
          <w:b w:val="false"/>
          <w:i w:val="false"/>
          <w:caps w:val="false"/>
          <w:smallCaps w:val="false"/>
          <w:color w:val="000000"/>
          <w:spacing w:val="0"/>
          <w:sz w:val="22"/>
          <w:szCs w:val="22"/>
        </w:rPr>
        <w:t>2)    Zmiany cen w następujących przypadkach:</w:t>
      </w:r>
    </w:p>
    <w:p>
      <w:pPr>
        <w:pStyle w:val="Tretekstu"/>
        <w:widowControl/>
        <w:ind w:left="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rPr>
        <w:t>a)  nastąpi zmiana stawki podatku VAT dla przedmiotu umowy – zmiana cen jednostkowych brutto nastąpi z dniem wejścia w życie aktu prawnego zmieniającego stawkę, ceny jednostkowe netto pozostaną bez zmian,</w:t>
      </w:r>
    </w:p>
    <w:p>
      <w:pPr>
        <w:pStyle w:val="Tretekstu"/>
        <w:widowControl/>
        <w:ind w:left="0" w:right="0" w:hanging="0"/>
        <w:jc w:val="both"/>
        <w:rPr/>
      </w:pPr>
      <w:r>
        <w:rPr>
          <w:rFonts w:ascii="Arial" w:hAnsi="Arial"/>
          <w:b w:val="false"/>
          <w:i w:val="false"/>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rPr>
        <w:t>b)  nastąpi zmiana opłat dystrybucyjnych – zmiana cen jednostkowych nastąpi z dniem wejścia w życie aktu prawnego Prezesa Urzędu Regulacji Energetyki.</w:t>
      </w:r>
    </w:p>
    <w:p>
      <w:pPr>
        <w:pStyle w:val="Tretekstu"/>
        <w:widowControl/>
        <w:ind w:left="0" w:right="0" w:hanging="0"/>
        <w:jc w:val="both"/>
        <w:rPr>
          <w:rFonts w:ascii="Arial" w:hAnsi="Arial"/>
          <w:b w:val="false"/>
          <w:b w:val="false"/>
          <w:i w:val="false"/>
          <w:i w:val="false"/>
          <w:caps w:val="false"/>
          <w:smallCaps w:val="false"/>
          <w:color w:val="000000"/>
          <w:spacing w:val="0"/>
          <w:sz w:val="22"/>
          <w:szCs w:val="22"/>
          <w:highlight w:val="yellow"/>
        </w:rPr>
      </w:pPr>
      <w:r>
        <w:rPr>
          <w:rFonts w:ascii="Arial" w:hAnsi="Arial"/>
          <w:b w:val="false"/>
          <w:i w:val="false"/>
          <w:caps w:val="false"/>
          <w:smallCaps w:val="false"/>
          <w:color w:val="000000"/>
          <w:spacing w:val="0"/>
          <w:sz w:val="22"/>
          <w:szCs w:val="22"/>
          <w:highlight w:val="white"/>
        </w:rPr>
        <w:t>3)  Zmianę grupy taryfowej w obrębie grup taryfowych objętych postępowaniem przetargowym.</w:t>
      </w:r>
    </w:p>
    <w:p>
      <w:pPr>
        <w:pStyle w:val="Tretekstu"/>
        <w:widowControl/>
        <w:ind w:left="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4)  Zmiany w zakresie zmiany adresu, numerów NIP, REGON, osób przy pomocy których Wykonawca i Zamawiający realizuje umowę. </w:t>
      </w:r>
    </w:p>
    <w:p>
      <w:pPr>
        <w:pStyle w:val="Normal"/>
        <w:jc w:val="both"/>
        <w:rPr/>
      </w:pPr>
      <w:bookmarkStart w:id="5" w:name="__DdeLink__919_1128769561"/>
      <w:bookmarkEnd w:id="5"/>
      <w:r>
        <w:rPr>
          <w:rFonts w:cs="Arial" w:ascii="Arial" w:hAnsi="Arial"/>
          <w:b w:val="false"/>
          <w:i w:val="false"/>
          <w:caps w:val="false"/>
          <w:smallCaps w:val="false"/>
          <w:color w:val="000000"/>
          <w:spacing w:val="0"/>
          <w:sz w:val="22"/>
          <w:szCs w:val="22"/>
          <w:highlight w:val="white"/>
        </w:rPr>
        <w:t>20.Ewentualne spory powstałe na tle stosowania umowy podlegają rozstrzygnięciu przez sąd właściwy według siedziby Zamawiającego.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POUCZENIE O ŚRODKACH OCHRONY PRAWNEJ PRZYSŁUGUJĄCYCH</w:t>
      </w:r>
    </w:p>
    <w:p>
      <w:pPr>
        <w:pStyle w:val="Normal"/>
        <w:jc w:val="both"/>
        <w:rPr/>
      </w:pPr>
      <w:r>
        <w:rPr>
          <w:rFonts w:cs="Arial" w:ascii="Arial" w:hAnsi="Arial"/>
          <w:b/>
          <w:sz w:val="22"/>
          <w:szCs w:val="22"/>
        </w:rPr>
        <w:t>WYKONAWCY W TOKU POSTĘPOWANIA O UDZIELENIE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rPr>
      </w:pPr>
      <w:r>
        <w:rPr>
          <w:rFonts w:cs="Arial" w:ascii="Arial" w:hAnsi="Arial"/>
          <w:b/>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sz w:val="22"/>
          <w:szCs w:val="22"/>
        </w:rPr>
      </w:pPr>
      <w:r>
        <w:rPr>
          <w:rFonts w:cs="Arial" w:ascii="Arial" w:hAnsi="Arial"/>
          <w:b/>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pPr>
      <w:r>
        <w:rPr>
          <w:rFonts w:eastAsia="Arial;Arial" w:cs="Arial;Arial" w:ascii="Arial" w:hAnsi="Arial"/>
          <w:b w:val="false"/>
          <w:bCs w:val="false"/>
          <w:color w:val="000000"/>
          <w:sz w:val="22"/>
          <w:szCs w:val="22"/>
          <w:highlight w:val="white"/>
        </w:rPr>
        <w:t>Do skargi mają zastosowanie przepisy art. 198a – 198g ustawy.</w:t>
      </w:r>
    </w:p>
    <w:p>
      <w:pPr>
        <w:pStyle w:val="Normal"/>
        <w:jc w:val="both"/>
        <w:rPr>
          <w:rFonts w:ascii="Arial" w:hAnsi="Arial" w:cs="Arial"/>
          <w:sz w:val="22"/>
          <w:szCs w:val="22"/>
        </w:rPr>
      </w:pPr>
      <w:r>
        <w:rPr>
          <w:rFonts w:cs="Arial" w:ascii="Arial" w:hAnsi="Arial"/>
          <w:sz w:val="22"/>
          <w:szCs w:val="22"/>
        </w:rPr>
      </w:r>
    </w:p>
    <w:p>
      <w:pPr>
        <w:pStyle w:val="Normal"/>
        <w:numPr>
          <w:ilvl w:val="0"/>
          <w:numId w:val="0"/>
        </w:numPr>
        <w:ind w:left="720" w:hanging="0"/>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jc w:val="both"/>
        <w:rPr>
          <w:rFonts w:ascii="Arial" w:hAnsi="Arial" w:cs="Arial"/>
          <w:b/>
          <w:b/>
          <w:sz w:val="22"/>
          <w:szCs w:val="22"/>
        </w:rPr>
      </w:pPr>
      <w:r>
        <w:rPr>
          <w:rFonts w:cs="Arial" w:ascii="Arial" w:hAnsi="Arial"/>
          <w:b/>
          <w:sz w:val="22"/>
          <w:szCs w:val="22"/>
        </w:rPr>
        <w:t xml:space="preserve">XIX.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numPr>
          <w:ilvl w:val="0"/>
          <w:numId w:val="0"/>
        </w:numPr>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numPr>
          <w:ilvl w:val="0"/>
          <w:numId w:val="0"/>
        </w:numPr>
        <w:ind w:left="720" w:hanging="0"/>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numPr>
          <w:ilvl w:val="0"/>
          <w:numId w:val="0"/>
        </w:numPr>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numPr>
          <w:ilvl w:val="0"/>
          <w:numId w:val="0"/>
        </w:numPr>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0" w:right="0" w:hanging="0"/>
        <w:rPr>
          <w:rFonts w:ascii="Arial" w:hAnsi="Arial"/>
          <w:sz w:val="22"/>
          <w:szCs w:val="22"/>
        </w:rPr>
      </w:pPr>
      <w:r>
        <w:rPr>
          <w:rFonts w:ascii="Arial" w:hAnsi="Arial"/>
          <w:sz w:val="22"/>
          <w:szCs w:val="22"/>
        </w:rPr>
        <w:t>9.    nie przysługuje Pani/Panu:</w:t>
      </w:r>
    </w:p>
    <w:p>
      <w:pPr>
        <w:pStyle w:val="Normal"/>
        <w:numPr>
          <w:ilvl w:val="0"/>
          <w:numId w:val="0"/>
        </w:numPr>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numPr>
          <w:ilvl w:val="0"/>
          <w:numId w:val="0"/>
        </w:numPr>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numPr>
          <w:ilvl w:val="0"/>
          <w:numId w:val="0"/>
        </w:numPr>
        <w:ind w:left="720" w:hanging="0"/>
        <w:rPr>
          <w:rFonts w:ascii="Arial" w:hAnsi="Arial"/>
          <w:sz w:val="22"/>
          <w:szCs w:val="22"/>
        </w:rPr>
      </w:pPr>
      <w:r>
        <w:rPr>
          <w:rFonts w:ascii="Arial" w:hAnsi="Arial"/>
          <w:sz w:val="22"/>
          <w:szCs w:val="22"/>
        </w:rPr>
        <w:t>- prawo do przenoszenia danych osobowych, o którym mowa w art. 20 RODO;</w:t>
      </w:r>
    </w:p>
    <w:p>
      <w:pPr>
        <w:pStyle w:val="Normal"/>
        <w:numPr>
          <w:ilvl w:val="0"/>
          <w:numId w:val="0"/>
        </w:numPr>
        <w:ind w:left="720" w:hanging="0"/>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numPr>
          <w:ilvl w:val="0"/>
          <w:numId w:val="0"/>
        </w:numPr>
        <w:ind w:left="720" w:hanging="0"/>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numPr>
          <w:ilvl w:val="0"/>
          <w:numId w:val="0"/>
        </w:numPr>
        <w:ind w:left="720" w:hanging="0"/>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cs="Arial"/>
          <w:b/>
          <w:b/>
          <w:sz w:val="22"/>
          <w:szCs w:val="22"/>
          <w:highlight w:val="white"/>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XX.</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t xml:space="preserve">1.   Zamawiający nie dopuszcza składania ofert częściowych. </w:t>
      </w:r>
    </w:p>
    <w:p>
      <w:pPr>
        <w:pStyle w:val="Normal"/>
        <w:jc w:val="both"/>
        <w:rPr>
          <w:rFonts w:ascii="Arial" w:hAnsi="Arial" w:cs="Arial"/>
          <w:sz w:val="22"/>
          <w:szCs w:val="22"/>
          <w:highlight w:val="white"/>
        </w:rPr>
      </w:pPr>
      <w:r>
        <w:rPr>
          <w:rFonts w:cs="Arial" w:ascii="Arial" w:hAnsi="Arial"/>
          <w:sz w:val="22"/>
          <w:szCs w:val="22"/>
          <w:highlight w:val="white"/>
        </w:rPr>
        <w:t>2.   Zamawiający nie przewiduje zawarcia umowy ramowej.</w:t>
      </w:r>
    </w:p>
    <w:p>
      <w:pPr>
        <w:pStyle w:val="Normal"/>
        <w:jc w:val="both"/>
        <w:rPr>
          <w:rFonts w:ascii="Arial" w:hAnsi="Arial" w:cs="Arial"/>
          <w:sz w:val="22"/>
          <w:szCs w:val="22"/>
          <w:highlight w:val="white"/>
        </w:rPr>
      </w:pPr>
      <w:r>
        <w:rPr>
          <w:rFonts w:cs="Arial" w:ascii="Arial" w:hAnsi="Arial"/>
          <w:sz w:val="22"/>
          <w:szCs w:val="22"/>
          <w:highlight w:val="white"/>
        </w:rPr>
        <w:t>3.   Zamawiający nie przewiduje zamówień uzupełniających.</w:t>
      </w:r>
    </w:p>
    <w:p>
      <w:pPr>
        <w:pStyle w:val="Normal"/>
        <w:jc w:val="both"/>
        <w:rPr>
          <w:rFonts w:ascii="Arial" w:hAnsi="Arial" w:cs="Arial"/>
          <w:sz w:val="22"/>
          <w:szCs w:val="22"/>
          <w:highlight w:val="white"/>
        </w:rPr>
      </w:pPr>
      <w:r>
        <w:rPr>
          <w:rFonts w:cs="Arial" w:ascii="Arial" w:hAnsi="Arial"/>
          <w:sz w:val="22"/>
          <w:szCs w:val="22"/>
          <w:highlight w:val="white"/>
        </w:rPr>
        <w:t xml:space="preserve">4.   Zamawiający nie przewiduje aukcji elektronicznej. </w:t>
      </w:r>
    </w:p>
    <w:p>
      <w:pPr>
        <w:pStyle w:val="Normal"/>
        <w:jc w:val="both"/>
        <w:rPr>
          <w:rFonts w:ascii="Arial" w:hAnsi="Arial" w:cs="Arial"/>
          <w:sz w:val="22"/>
          <w:szCs w:val="22"/>
          <w:highlight w:val="white"/>
        </w:rPr>
      </w:pPr>
      <w:r>
        <w:rPr>
          <w:rFonts w:cs="Arial" w:ascii="Arial" w:hAnsi="Arial"/>
          <w:sz w:val="22"/>
          <w:szCs w:val="22"/>
          <w:highlight w:val="white"/>
        </w:rPr>
        <w:t>5.   Zamawiający nie dopuszcza składania ofert wariantowych.</w:t>
      </w:r>
    </w:p>
    <w:p>
      <w:pPr>
        <w:pStyle w:val="Normal"/>
        <w:jc w:val="both"/>
        <w:rPr>
          <w:rFonts w:ascii="Arial" w:hAnsi="Arial" w:cs="Arial"/>
          <w:sz w:val="22"/>
          <w:szCs w:val="22"/>
          <w:highlight w:val="white"/>
        </w:rPr>
      </w:pPr>
      <w:r>
        <w:rPr>
          <w:rFonts w:cs="Arial" w:ascii="Arial" w:hAnsi="Arial"/>
          <w:sz w:val="22"/>
          <w:szCs w:val="22"/>
          <w:highlight w:val="white"/>
        </w:rPr>
        <w:t>6.   Zamawiający nie przewiduje zwrotu kosztów udziału w postępowaniu z wyjątkiem kosztów określonych w art. 93 ust.4 ustawy Pzp.</w:t>
      </w:r>
    </w:p>
    <w:p>
      <w:pPr>
        <w:pStyle w:val="Normal"/>
        <w:jc w:val="both"/>
        <w:rPr>
          <w:rFonts w:ascii="Arial" w:hAnsi="Arial" w:cs="Arial"/>
          <w:sz w:val="22"/>
          <w:szCs w:val="22"/>
          <w:highlight w:val="white"/>
        </w:rPr>
      </w:pPr>
      <w:r>
        <w:rPr>
          <w:rFonts w:cs="Arial" w:ascii="Arial" w:hAnsi="Arial"/>
          <w:sz w:val="22"/>
          <w:szCs w:val="22"/>
          <w:highlight w:val="white"/>
        </w:rPr>
        <w:t>7.   Rozliczenia z Wykonawcą będą prowadzone wyłącznie w walucie polskiej</w:t>
      </w:r>
    </w:p>
    <w:p>
      <w:pPr>
        <w:pStyle w:val="Normal"/>
        <w:ind w:left="4956" w:right="0" w:hanging="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Załącznik 1 – Formularz ofertowy,</w:t>
      </w:r>
    </w:p>
    <w:p>
      <w:pPr>
        <w:pStyle w:val="Normal"/>
        <w:jc w:val="both"/>
        <w:rPr>
          <w:rFonts w:ascii="Arial" w:hAnsi="Arial" w:cs="Arial"/>
          <w:sz w:val="22"/>
          <w:szCs w:val="22"/>
          <w:highlight w:val="white"/>
        </w:rPr>
      </w:pPr>
      <w:r>
        <w:rPr>
          <w:rFonts w:cs="Arial" w:ascii="Arial" w:hAnsi="Arial"/>
          <w:sz w:val="22"/>
          <w:szCs w:val="22"/>
          <w:highlight w:val="white"/>
        </w:rPr>
        <w:t>Załącznik 2 –  Formularz cenowy,</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t>
      </w:r>
    </w:p>
    <w:p>
      <w:pPr>
        <w:pStyle w:val="Normal"/>
        <w:jc w:val="both"/>
        <w:rPr>
          <w:rFonts w:ascii="Arial" w:hAnsi="Arial" w:cs="Arial"/>
          <w:sz w:val="22"/>
          <w:szCs w:val="22"/>
          <w:highlight w:val="white"/>
        </w:rPr>
      </w:pPr>
      <w:r>
        <w:rPr>
          <w:rFonts w:cs="Arial" w:ascii="Arial" w:hAnsi="Arial"/>
          <w:sz w:val="22"/>
          <w:szCs w:val="22"/>
          <w:highlight w:val="white"/>
        </w:rPr>
        <w:t>Załącznik Nr 4 – Oświadczenie o przynależności do tej samej grupy kapitałowej.</w:t>
      </w:r>
    </w:p>
    <w:p>
      <w:pPr>
        <w:pStyle w:val="Normal"/>
        <w:jc w:val="both"/>
        <w:rPr/>
      </w:pPr>
      <w:r>
        <w:rPr>
          <w:rFonts w:cs="Arial" w:ascii="Arial" w:hAnsi="Arial"/>
          <w:sz w:val="22"/>
          <w:szCs w:val="22"/>
          <w:highlight w:val="white"/>
        </w:rPr>
        <w:t xml:space="preserve">                           </w:t>
      </w:r>
    </w:p>
    <w:p>
      <w:pPr>
        <w:pStyle w:val="Normal"/>
        <w:ind w:left="0" w:right="0" w:hanging="0"/>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highlight w:val="white"/>
        </w:rPr>
        <w:t xml:space="preserve">Proszowice, dnia 20.11.2019 r.                                                      Zatwierdzam:      </w:t>
      </w:r>
    </w:p>
    <w:p>
      <w:pPr>
        <w:pStyle w:val="Normal"/>
        <w:jc w:val="both"/>
        <w:rPr>
          <w:rFonts w:ascii="Arial" w:hAnsi="Arial" w:cs="Arial"/>
          <w:sz w:val="22"/>
          <w:szCs w:val="22"/>
          <w:highlight w:val="white"/>
        </w:rPr>
      </w:pPr>
      <w:r>
        <w:rPr>
          <w:rFonts w:cs="Arial" w:ascii="Arial" w:hAnsi="Arial"/>
          <w:sz w:val="22"/>
          <w:szCs w:val="22"/>
          <w:highlight w:val="white"/>
        </w:rPr>
        <w:tab/>
        <w:tab/>
        <w:tab/>
        <w:tab/>
        <w:tab/>
        <w:tab/>
        <w:tab/>
        <w:tab/>
        <w:tab/>
      </w:r>
    </w:p>
    <w:p>
      <w:pPr>
        <w:pStyle w:val="Normal"/>
        <w:rPr>
          <w:rFonts w:ascii="Arial" w:hAnsi="Arial"/>
          <w:sz w:val="22"/>
          <w:szCs w:val="22"/>
        </w:rPr>
      </w:pPr>
      <w:r>
        <w:rPr>
          <w:rFonts w:ascii="Arial" w:hAnsi="Arial"/>
          <w:sz w:val="22"/>
          <w:szCs w:val="22"/>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i/>
          <w:i/>
          <w:sz w:val="22"/>
          <w:szCs w:val="22"/>
        </w:rPr>
      </w:pPr>
      <w:r>
        <w:rPr/>
      </w:r>
    </w:p>
    <w:sectPr>
      <w:type w:val="nextPage"/>
      <w:pgSz w:w="11906" w:h="16838"/>
      <w:pgMar w:left="1417" w:right="1259" w:header="0" w:top="780"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Franklin Gothic Medium Cond">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alibri">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pStyle w:val="Nagwek5"/>
      <w:numFmt w:val="none"/>
      <w:suff w:val="nothing"/>
      <w:lvlText w:val=""/>
      <w:lvlJc w:val="left"/>
      <w:pPr>
        <w:ind w:left="1008" w:hanging="1008"/>
      </w:pPr>
    </w:lvl>
    <w:lvl w:ilvl="5">
      <w:start w:val="1"/>
      <w:pStyle w:val="Nagwek6"/>
      <w:numFmt w:val="none"/>
      <w:suff w:val="nothing"/>
      <w:lvlText w:val=""/>
      <w:lvlJc w:val="left"/>
      <w:pPr>
        <w:ind w:left="1152" w:hanging="1152"/>
      </w:pPr>
    </w:lvl>
    <w:lvl w:ilvl="6">
      <w:start w:val="1"/>
      <w:pStyle w:val="Nagwek7"/>
      <w:numFmt w:val="none"/>
      <w:suff w:val="nothing"/>
      <w:lvlText w:val=""/>
      <w:lvlJc w:val="left"/>
      <w:pPr>
        <w:ind w:left="1296" w:hanging="1296"/>
      </w:pPr>
    </w:lvl>
    <w:lvl w:ilvl="7">
      <w:start w:val="1"/>
      <w:pStyle w:val="Nagwek8"/>
      <w:numFmt w:val="none"/>
      <w:suff w:val="nothing"/>
      <w:lvlText w:val=""/>
      <w:lvlJc w:val="left"/>
      <w:pPr>
        <w:ind w:left="1440" w:hanging="1440"/>
      </w:pPr>
    </w:lvl>
    <w:lvl w:ilvl="8">
      <w:start w:val="1"/>
      <w:pStyle w:val="Nagwek9"/>
      <w:numFmt w:val="none"/>
      <w:suff w:val="nothing"/>
      <w:lvlText w:val=""/>
      <w:lvlJc w:val="left"/>
      <w:pPr>
        <w:ind w:left="1584" w:hanging="1584"/>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6">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decimal"/>
      <w:lvlText w:val="%1."/>
      <w:lvlJc w:val="left"/>
      <w:pPr>
        <w:tabs>
          <w:tab w:val="num" w:pos="720"/>
        </w:tabs>
        <w:ind w:left="720" w:hanging="360"/>
      </w:pPr>
      <w:rPr>
        <w:sz w:val="22"/>
        <w:szCs w:val="22"/>
        <w:rFonts w:ascii="Arial" w:hAnsi="Arial"/>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paragraph" w:styleId="Nagwek5">
    <w:name w:val="Heading 5"/>
    <w:basedOn w:val="Gwka"/>
    <w:qFormat/>
    <w:pPr>
      <w:numPr>
        <w:ilvl w:val="4"/>
        <w:numId w:val="1"/>
      </w:numPr>
      <w:outlineLvl w:val="4"/>
      <w:outlineLvl w:val="4"/>
    </w:pPr>
    <w:rPr>
      <w:b/>
      <w:bCs/>
      <w:sz w:val="24"/>
      <w:szCs w:val="24"/>
    </w:rPr>
  </w:style>
  <w:style w:type="paragraph" w:styleId="Nagwek6">
    <w:name w:val="Heading 6"/>
    <w:basedOn w:val="Gwka"/>
    <w:qFormat/>
    <w:pPr>
      <w:numPr>
        <w:ilvl w:val="5"/>
        <w:numId w:val="1"/>
      </w:numPr>
      <w:outlineLvl w:val="5"/>
      <w:outlineLvl w:val="5"/>
    </w:pPr>
    <w:rPr>
      <w:b/>
      <w:bCs/>
      <w:sz w:val="21"/>
      <w:szCs w:val="21"/>
    </w:rPr>
  </w:style>
  <w:style w:type="paragraph" w:styleId="Nagwek7">
    <w:name w:val="Heading 7"/>
    <w:basedOn w:val="Gwka"/>
    <w:qFormat/>
    <w:pPr>
      <w:numPr>
        <w:ilvl w:val="6"/>
        <w:numId w:val="1"/>
      </w:numPr>
      <w:outlineLvl w:val="6"/>
      <w:outlineLvl w:val="6"/>
    </w:pPr>
    <w:rPr>
      <w:b/>
      <w:bCs/>
      <w:sz w:val="21"/>
      <w:szCs w:val="21"/>
    </w:rPr>
  </w:style>
  <w:style w:type="paragraph" w:styleId="Nagwek8">
    <w:name w:val="Heading 8"/>
    <w:basedOn w:val="Gwka"/>
    <w:qFormat/>
    <w:pPr>
      <w:numPr>
        <w:ilvl w:val="7"/>
        <w:numId w:val="1"/>
      </w:numPr>
      <w:outlineLvl w:val="7"/>
      <w:outlineLvl w:val="7"/>
    </w:pPr>
    <w:rPr>
      <w:b/>
      <w:bCs/>
      <w:sz w:val="21"/>
      <w:szCs w:val="21"/>
    </w:rPr>
  </w:style>
  <w:style w:type="paragraph" w:styleId="Nagwek9">
    <w:name w:val="Heading 9"/>
    <w:basedOn w:val="Gwka"/>
    <w:qFormat/>
    <w:pPr>
      <w:numPr>
        <w:ilvl w:val="8"/>
        <w:numId w:val="1"/>
      </w:numPr>
      <w:outlineLvl w:val="8"/>
      <w:outlineLvl w:val="8"/>
    </w:pPr>
    <w:rPr>
      <w:b/>
      <w:bCs/>
      <w:sz w:val="21"/>
      <w:szCs w:val="21"/>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rFonts w:ascii="Arial" w:hAnsi="Arial"/>
      <w:sz w:val="22"/>
      <w:szCs w:val="22"/>
    </w:rPr>
  </w:style>
  <w:style w:type="character" w:styleId="WW8Num22z0">
    <w:name w:val="WW8Num22z0"/>
    <w:qFormat/>
    <w:rPr>
      <w:b w:val="false"/>
      <w:i w:val="false"/>
    </w:rPr>
  </w:style>
  <w:style w:type="character" w:styleId="WW8Num22z1">
    <w:name w:val="WW8Num22z1"/>
    <w:qFormat/>
    <w:rPr>
      <w:b w:val="false"/>
      <w:i w:val="false"/>
      <w:color w:val="000000"/>
    </w:rPr>
  </w:style>
  <w:style w:type="character" w:styleId="Znakiwypunktowania">
    <w:name w:val="Znaki wypunktowania"/>
    <w:qFormat/>
    <w:rPr>
      <w:rFonts w:ascii="OpenSymbol" w:hAnsi="OpenSymbol" w:eastAsia="OpenSymbol" w:cs="OpenSymbol"/>
    </w:rPr>
  </w:style>
  <w:style w:type="character" w:styleId="WW8Num29z0">
    <w:name w:val="WW8Num29z0"/>
    <w:qFormat/>
    <w:rPr>
      <w:b w:val="false"/>
      <w:i w:val="false"/>
    </w:rPr>
  </w:style>
  <w:style w:type="character" w:styleId="WW8Num30z0">
    <w:name w:val="WW8Num30z0"/>
    <w:qFormat/>
    <w:rPr>
      <w:b w:val="false"/>
      <w:i w:val="false"/>
    </w:rPr>
  </w:style>
  <w:style w:type="character" w:styleId="RTFNum21">
    <w:name w:val="RTF_Num 2 1"/>
    <w:qFormat/>
    <w:rPr>
      <w:rFonts w:ascii="Symbol" w:hAnsi="Symbol"/>
    </w:rPr>
  </w:style>
  <w:style w:type="character" w:styleId="RTFNum31">
    <w:name w:val="RTF_Num 3 1"/>
    <w:qFormat/>
    <w:rPr>
      <w:rFonts w:ascii="Symbol" w:hAnsi="Symbol"/>
    </w:rPr>
  </w:style>
  <w:style w:type="character" w:styleId="ListLabel1934">
    <w:name w:val="ListLabel 1934"/>
    <w:qFormat/>
    <w:rPr>
      <w:rFonts w:ascii="Arial" w:hAnsi="Arial"/>
      <w:b w:val="false"/>
      <w:bCs/>
      <w:sz w:val="22"/>
    </w:rPr>
  </w:style>
  <w:style w:type="character" w:styleId="ListLabel1935">
    <w:name w:val="ListLabel 1935"/>
    <w:qFormat/>
    <w:rPr>
      <w:b/>
      <w:bCs/>
    </w:rPr>
  </w:style>
  <w:style w:type="character" w:styleId="ListLabel1936">
    <w:name w:val="ListLabel 1936"/>
    <w:qFormat/>
    <w:rPr>
      <w:b/>
      <w:bCs/>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32">
    <w:name w:val="ListLabel 1932"/>
    <w:qFormat/>
    <w:rPr>
      <w:b/>
      <w:bCs/>
      <w:sz w:val="22"/>
    </w:rPr>
  </w:style>
  <w:style w:type="character" w:styleId="ListLabel1933">
    <w:name w:val="ListLabel 1933"/>
    <w:qFormat/>
    <w:rPr>
      <w:b w:val="false"/>
      <w:bCs/>
      <w:sz w:val="22"/>
    </w:rPr>
  </w:style>
  <w:style w:type="character" w:styleId="ListLabel50">
    <w:name w:val="ListLabel 50"/>
    <w:qFormat/>
    <w:rPr>
      <w:rFonts w:ascii="Arial" w:hAnsi="Arial"/>
      <w:b w:val="false"/>
      <w:sz w:val="22"/>
    </w:rPr>
  </w:style>
  <w:style w:type="character" w:styleId="ListLabel37">
    <w:name w:val="ListLabel 37"/>
    <w:qFormat/>
    <w:rPr>
      <w:rFonts w:cs="Wingdings"/>
    </w:rPr>
  </w:style>
  <w:style w:type="character" w:styleId="ListLabel36">
    <w:name w:val="ListLabel 36"/>
    <w:qFormat/>
    <w:rPr>
      <w:rFonts w:cs="Courier New"/>
    </w:rPr>
  </w:style>
  <w:style w:type="character" w:styleId="ListLabel35">
    <w:name w:val="ListLabel 35"/>
    <w:qFormat/>
    <w:rPr>
      <w:rFonts w:cs="Symbol"/>
    </w:rPr>
  </w:style>
  <w:style w:type="character" w:styleId="ListLabel34">
    <w:name w:val="ListLabel 34"/>
    <w:qFormat/>
    <w:rPr>
      <w:rFonts w:cs="Wingdings"/>
    </w:rPr>
  </w:style>
  <w:style w:type="character" w:styleId="ListLabel33">
    <w:name w:val="ListLabel 33"/>
    <w:qFormat/>
    <w:rPr>
      <w:rFonts w:cs="Courier New"/>
    </w:rPr>
  </w:style>
  <w:style w:type="character" w:styleId="ListLabel32">
    <w:name w:val="ListLabel 32"/>
    <w:qFormat/>
    <w:rPr>
      <w:rFonts w:cs="Symbol"/>
    </w:rPr>
  </w:style>
  <w:style w:type="character" w:styleId="ListLabel31">
    <w:name w:val="ListLabel 31"/>
    <w:qFormat/>
    <w:rPr>
      <w:rFonts w:cs="Wingdings"/>
    </w:rPr>
  </w:style>
  <w:style w:type="character" w:styleId="ListLabel30">
    <w:name w:val="ListLabel 30"/>
    <w:qFormat/>
    <w:rPr>
      <w:rFonts w:ascii="Times New Roman" w:hAnsi="Times New Roman" w:cs="Courier New"/>
      <w:sz w:val="22"/>
    </w:rPr>
  </w:style>
  <w:style w:type="character" w:styleId="ListLabel29">
    <w:name w:val="ListLabel 29"/>
    <w:qFormat/>
    <w:rPr>
      <w:rFonts w:ascii="Times New Roman" w:hAnsi="Times New Roman" w:cs="Symbol"/>
      <w:color w:val="000000"/>
      <w:sz w:val="22"/>
      <w:szCs w:val="20"/>
    </w:rPr>
  </w:style>
  <w:style w:type="character" w:styleId="ListLabel28">
    <w:name w:val="ListLabel 28"/>
    <w:qFormat/>
    <w:rPr>
      <w:rFonts w:cs="Wingdings"/>
    </w:rPr>
  </w:style>
  <w:style w:type="character" w:styleId="ListLabel27">
    <w:name w:val="ListLabel 27"/>
    <w:qFormat/>
    <w:rPr>
      <w:rFonts w:cs="Courier New"/>
    </w:rPr>
  </w:style>
  <w:style w:type="character" w:styleId="ListLabel26">
    <w:name w:val="ListLabel 26"/>
    <w:qFormat/>
    <w:rPr>
      <w:rFonts w:cs="Symbol"/>
    </w:rPr>
  </w:style>
  <w:style w:type="character" w:styleId="ListLabel25">
    <w:name w:val="ListLabel 25"/>
    <w:qFormat/>
    <w:rPr>
      <w:rFonts w:cs="Wingdings"/>
    </w:rPr>
  </w:style>
  <w:style w:type="character" w:styleId="ListLabel24">
    <w:name w:val="ListLabel 24"/>
    <w:qFormat/>
    <w:rPr>
      <w:rFonts w:cs="Courier New"/>
    </w:rPr>
  </w:style>
  <w:style w:type="character" w:styleId="ListLabel23">
    <w:name w:val="ListLabel 23"/>
    <w:qFormat/>
    <w:rPr>
      <w:rFonts w:cs="Symbol"/>
    </w:rPr>
  </w:style>
  <w:style w:type="character" w:styleId="ListLabel22">
    <w:name w:val="ListLabel 22"/>
    <w:qFormat/>
    <w:rPr>
      <w:rFonts w:cs="Wingdings"/>
    </w:rPr>
  </w:style>
  <w:style w:type="character" w:styleId="ListLabel21">
    <w:name w:val="ListLabel 21"/>
    <w:qFormat/>
    <w:rPr>
      <w:rFonts w:ascii="Times New Roman" w:hAnsi="Times New Roman" w:cs="Courier New"/>
      <w:sz w:val="22"/>
    </w:rPr>
  </w:style>
  <w:style w:type="character" w:styleId="ListLabel20">
    <w:name w:val="ListLabel 20"/>
    <w:qFormat/>
    <w:rPr>
      <w:rFonts w:ascii="Times New Roman" w:hAnsi="Times New Roman" w:cs="Symbol"/>
      <w:color w:val="000000"/>
      <w:sz w:val="22"/>
      <w:szCs w:val="20"/>
    </w:rPr>
  </w:style>
  <w:style w:type="character" w:styleId="ListLabel19">
    <w:name w:val="ListLabel 19"/>
    <w:qFormat/>
    <w:rPr>
      <w:rFonts w:cs="Wingdings"/>
    </w:rPr>
  </w:style>
  <w:style w:type="character" w:styleId="ListLabel18">
    <w:name w:val="ListLabel 18"/>
    <w:qFormat/>
    <w:rPr>
      <w:rFonts w:cs="Courier New"/>
    </w:rPr>
  </w:style>
  <w:style w:type="character" w:styleId="ListLabel17">
    <w:name w:val="ListLabel 17"/>
    <w:qFormat/>
    <w:rPr>
      <w:rFonts w:cs="Symbol"/>
    </w:rPr>
  </w:style>
  <w:style w:type="character" w:styleId="ListLabel16">
    <w:name w:val="ListLabel 16"/>
    <w:qFormat/>
    <w:rPr>
      <w:rFonts w:cs="Wingdings"/>
    </w:rPr>
  </w:style>
  <w:style w:type="character" w:styleId="ListLabel15">
    <w:name w:val="ListLabel 15"/>
    <w:qFormat/>
    <w:rPr>
      <w:rFonts w:cs="Courier New"/>
    </w:rPr>
  </w:style>
  <w:style w:type="character" w:styleId="ListLabel14">
    <w:name w:val="ListLabel 14"/>
    <w:qFormat/>
    <w:rPr>
      <w:rFonts w:cs="Symbol"/>
    </w:rPr>
  </w:style>
  <w:style w:type="character" w:styleId="ListLabel13">
    <w:name w:val="ListLabel 13"/>
    <w:qFormat/>
    <w:rPr>
      <w:rFonts w:cs="Wingdings"/>
    </w:rPr>
  </w:style>
  <w:style w:type="character" w:styleId="ListLabel12">
    <w:name w:val="ListLabel 12"/>
    <w:qFormat/>
    <w:rPr>
      <w:rFonts w:ascii="Times New Roman" w:hAnsi="Times New Roman" w:cs="Courier New"/>
      <w:sz w:val="22"/>
    </w:rPr>
  </w:style>
  <w:style w:type="character" w:styleId="ListLabel11">
    <w:name w:val="ListLabel 11"/>
    <w:qFormat/>
    <w:rPr>
      <w:rFonts w:ascii="Times New Roman" w:hAnsi="Times New Roman" w:cs="Symbol"/>
      <w:color w:val="000000"/>
      <w:sz w:val="22"/>
      <w:szCs w:val="20"/>
    </w:rPr>
  </w:style>
  <w:style w:type="character" w:styleId="ListLabel10">
    <w:name w:val="ListLabel 10"/>
    <w:qFormat/>
    <w:rPr>
      <w:rFonts w:cs="Wingdings"/>
    </w:rPr>
  </w:style>
  <w:style w:type="character" w:styleId="ListLabel9">
    <w:name w:val="ListLabel 9"/>
    <w:qFormat/>
    <w:rPr>
      <w:rFonts w:cs="Courier New"/>
    </w:rPr>
  </w:style>
  <w:style w:type="character" w:styleId="ListLabel8">
    <w:name w:val="ListLabel 8"/>
    <w:qFormat/>
    <w:rPr>
      <w:rFonts w:cs="Symbol"/>
    </w:rPr>
  </w:style>
  <w:style w:type="character" w:styleId="ListLabel7">
    <w:name w:val="ListLabel 7"/>
    <w:qFormat/>
    <w:rPr>
      <w:rFonts w:cs="Wingdings"/>
    </w:rPr>
  </w:style>
  <w:style w:type="character" w:styleId="ListLabel6">
    <w:name w:val="ListLabel 6"/>
    <w:qFormat/>
    <w:rPr>
      <w:rFonts w:cs="Courier New"/>
    </w:rPr>
  </w:style>
  <w:style w:type="character" w:styleId="ListLabel5">
    <w:name w:val="ListLabel 5"/>
    <w:qFormat/>
    <w:rPr>
      <w:rFonts w:cs="Symbol"/>
    </w:rPr>
  </w:style>
  <w:style w:type="character" w:styleId="ListLabel4">
    <w:name w:val="ListLabel 4"/>
    <w:qFormat/>
    <w:rPr>
      <w:rFonts w:cs="Wingdings"/>
    </w:rPr>
  </w:style>
  <w:style w:type="character" w:styleId="ListLabel3">
    <w:name w:val="ListLabel 3"/>
    <w:qFormat/>
    <w:rPr>
      <w:rFonts w:ascii="Times New Roman" w:hAnsi="Times New Roman" w:cs="Courier New"/>
      <w:sz w:val="22"/>
    </w:rPr>
  </w:style>
  <w:style w:type="character" w:styleId="ListLabel2">
    <w:name w:val="ListLabel 2"/>
    <w:qFormat/>
    <w:rPr>
      <w:rFonts w:ascii="Times New Roman" w:hAnsi="Times New Roman" w:cs="Symbol"/>
      <w:color w:val="000000"/>
      <w:sz w:val="22"/>
      <w:szCs w:val="20"/>
    </w:rPr>
  </w:style>
  <w:style w:type="character" w:styleId="WW8Num9z4">
    <w:name w:val="WW8Num9z4"/>
    <w:qFormat/>
    <w:rPr>
      <w:rFonts w:ascii="Courier New" w:hAnsi="Courier New" w:cs="Courier New"/>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sz w:val="18"/>
    </w:rPr>
  </w:style>
  <w:style w:type="character" w:styleId="WW8Num9z0">
    <w:name w:val="WW8Num9z0"/>
    <w:qFormat/>
    <w:rPr>
      <w:rFonts w:ascii="Symbol" w:hAnsi="Symbol" w:cs="Symbol"/>
      <w:color w:val="000000"/>
      <w:sz w:val="18"/>
      <w:szCs w:val="20"/>
    </w:rPr>
  </w:style>
  <w:style w:type="character" w:styleId="S13">
    <w:name w:val="s13"/>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b/>
    </w:rPr>
  </w:style>
  <w:style w:type="character" w:styleId="Mocnowyrniony">
    <w:name w:val="Mocno wyróżniony"/>
    <w:qFormat/>
    <w:rPr>
      <w:b/>
      <w:bCs/>
    </w:rPr>
  </w:style>
  <w:style w:type="character" w:styleId="FontStyle41">
    <w:name w:val="Font Style41"/>
    <w:qFormat/>
    <w:rPr>
      <w:rFonts w:ascii="Franklin Gothic Medium Cond" w:hAnsi="Franklin Gothic Medium Cond" w:cs="Franklin Gothic Medium Cond"/>
      <w:b/>
      <w:bCs/>
      <w:sz w:val="24"/>
      <w:szCs w:val="24"/>
    </w:rPr>
  </w:style>
  <w:style w:type="character" w:styleId="FontStyle37">
    <w:name w:val="Font Style37"/>
    <w:qFormat/>
    <w:rPr>
      <w:rFonts w:ascii="Tahoma" w:hAnsi="Tahoma" w:cs="Tahoma"/>
      <w:b/>
      <w:bCs/>
      <w:sz w:val="24"/>
      <w:szCs w:val="24"/>
    </w:rPr>
  </w:style>
  <w:style w:type="character" w:styleId="FontStyle42">
    <w:name w:val="Font Style42"/>
    <w:qFormat/>
    <w:rPr>
      <w:rFonts w:ascii="Franklin Gothic Medium Cond" w:hAnsi="Franklin Gothic Medium Cond" w:cs="Franklin Gothic Medium Cond"/>
      <w:b/>
      <w:bCs/>
      <w:i/>
      <w:iCs/>
      <w:spacing w:val="10"/>
      <w:sz w:val="12"/>
      <w:szCs w:val="12"/>
    </w:rPr>
  </w:style>
  <w:style w:type="character" w:styleId="DefaultParagraphFont">
    <w:name w:val="Default Paragraph Font"/>
    <w:qFormat/>
    <w:rPr/>
  </w:style>
  <w:style w:type="character" w:styleId="NagwekZnak">
    <w:name w:val="Nagłówek Znak"/>
    <w:qFormat/>
    <w:rPr/>
  </w:style>
  <w:style w:type="character" w:styleId="StopkaZnak">
    <w:name w:val="Stopka Znak"/>
    <w:qFormat/>
    <w:rPr/>
  </w:style>
  <w:style w:type="character" w:styleId="ListLabel1">
    <w:name w:val="ListLabel 1"/>
    <w:qFormat/>
    <w:rPr>
      <w:rFonts w:ascii="Times New Roman" w:hAnsi="Times New Roman" w:cs="Symbol"/>
      <w:sz w:val="24"/>
    </w:rPr>
  </w:style>
  <w:style w:type="character" w:styleId="ListLabel1943">
    <w:name w:val="ListLabel 1943"/>
    <w:qFormat/>
    <w:rPr>
      <w:rFonts w:ascii="Arial" w:hAnsi="Arial"/>
      <w:b/>
      <w:bCs/>
      <w:sz w:val="22"/>
    </w:rPr>
  </w:style>
  <w:style w:type="character" w:styleId="ListLabel1944">
    <w:name w:val="ListLabel 1944"/>
    <w:qFormat/>
    <w:rPr>
      <w:b/>
      <w:bCs/>
    </w:rPr>
  </w:style>
  <w:style w:type="character" w:styleId="ListLabel1945">
    <w:name w:val="ListLabel 1945"/>
    <w:qFormat/>
    <w:rPr>
      <w:b/>
      <w:bCs/>
    </w:rPr>
  </w:style>
  <w:style w:type="character" w:styleId="ListLabel1946">
    <w:name w:val="ListLabel 1946"/>
    <w:qFormat/>
    <w:rPr>
      <w:b/>
      <w:bCs/>
    </w:rPr>
  </w:style>
  <w:style w:type="character" w:styleId="ListLabel1947">
    <w:name w:val="ListLabel 1947"/>
    <w:qFormat/>
    <w:rPr>
      <w:b/>
      <w:bCs/>
    </w:rPr>
  </w:style>
  <w:style w:type="character" w:styleId="ListLabel1948">
    <w:name w:val="ListLabel 1948"/>
    <w:qFormat/>
    <w:rPr>
      <w:b/>
      <w:bCs/>
    </w:rPr>
  </w:style>
  <w:style w:type="character" w:styleId="ListLabel1949">
    <w:name w:val="ListLabel 1949"/>
    <w:qFormat/>
    <w:rPr>
      <w:b/>
      <w:bCs/>
    </w:rPr>
  </w:style>
  <w:style w:type="character" w:styleId="ListLabel1950">
    <w:name w:val="ListLabel 1950"/>
    <w:qFormat/>
    <w:rPr>
      <w:b/>
      <w:bCs/>
    </w:rPr>
  </w:style>
  <w:style w:type="character" w:styleId="ListLabel1951">
    <w:name w:val="ListLabel 1951"/>
    <w:qFormat/>
    <w:rPr>
      <w:b/>
      <w:bCs/>
    </w:rPr>
  </w:style>
  <w:style w:type="character" w:styleId="ListLabel1952">
    <w:name w:val="ListLabel 1952"/>
    <w:qFormat/>
    <w:rPr>
      <w:b w:val="false"/>
      <w:bCs/>
      <w:sz w:val="22"/>
    </w:rPr>
  </w:style>
  <w:style w:type="character" w:styleId="ListLabel1953">
    <w:name w:val="ListLabel 1953"/>
    <w:qFormat/>
    <w:rPr>
      <w:rFonts w:ascii="Arial" w:hAnsi="Arial"/>
      <w:b w:val="false"/>
      <w:sz w:val="22"/>
    </w:rPr>
  </w:style>
  <w:style w:type="character" w:styleId="ListLabel1954">
    <w:name w:val="ListLabel 1954"/>
    <w:qFormat/>
    <w:rPr>
      <w:rFonts w:ascii="Arial" w:hAnsi="Arial" w:cs="OpenSymbol"/>
      <w:b w:val="false"/>
      <w:sz w:val="22"/>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sz w:val="22"/>
      <w:szCs w:val="22"/>
    </w:rPr>
  </w:style>
  <w:style w:type="character" w:styleId="ListLabel1964">
    <w:name w:val="ListLabel 1964"/>
    <w:qFormat/>
    <w:rPr>
      <w:sz w:val="22"/>
      <w:szCs w:val="22"/>
    </w:rPr>
  </w:style>
  <w:style w:type="character" w:styleId="ListLabel1965">
    <w:name w:val="ListLabel 1965"/>
    <w:qFormat/>
    <w:rPr>
      <w:sz w:val="22"/>
      <w:szCs w:val="22"/>
    </w:rPr>
  </w:style>
  <w:style w:type="character" w:styleId="ListLabel1966">
    <w:name w:val="ListLabel 1966"/>
    <w:qFormat/>
    <w:rPr>
      <w:sz w:val="22"/>
      <w:szCs w:val="22"/>
    </w:rPr>
  </w:style>
  <w:style w:type="character" w:styleId="ListLabel1967">
    <w:name w:val="ListLabel 1967"/>
    <w:qFormat/>
    <w:rPr>
      <w:sz w:val="22"/>
      <w:szCs w:val="22"/>
    </w:rPr>
  </w:style>
  <w:style w:type="character" w:styleId="ListLabel1968">
    <w:name w:val="ListLabel 1968"/>
    <w:qFormat/>
    <w:rPr>
      <w:sz w:val="22"/>
      <w:szCs w:val="22"/>
    </w:rPr>
  </w:style>
  <w:style w:type="character" w:styleId="ListLabel1969">
    <w:name w:val="ListLabel 1969"/>
    <w:qFormat/>
    <w:rPr>
      <w:sz w:val="22"/>
      <w:szCs w:val="22"/>
    </w:rPr>
  </w:style>
  <w:style w:type="character" w:styleId="ListLabel1970">
    <w:name w:val="ListLabel 1970"/>
    <w:qFormat/>
    <w:rPr>
      <w:sz w:val="22"/>
      <w:szCs w:val="22"/>
    </w:rPr>
  </w:style>
  <w:style w:type="character" w:styleId="ListLabel1971">
    <w:name w:val="ListLabel 1971"/>
    <w:qFormat/>
    <w:rPr>
      <w:sz w:val="22"/>
      <w:szCs w:val="22"/>
    </w:rPr>
  </w:style>
  <w:style w:type="character" w:styleId="ListLabel1972">
    <w:name w:val="ListLabel 1972"/>
    <w:qFormat/>
    <w:rPr>
      <w:sz w:val="22"/>
      <w:szCs w:val="22"/>
    </w:rPr>
  </w:style>
  <w:style w:type="character" w:styleId="ListLabel1973">
    <w:name w:val="ListLabel 1973"/>
    <w:qFormat/>
    <w:rPr>
      <w:rFonts w:ascii="Arial" w:hAnsi="Arial"/>
      <w:sz w:val="22"/>
      <w:szCs w:val="22"/>
    </w:rPr>
  </w:style>
  <w:style w:type="character" w:styleId="ListLabel1974">
    <w:name w:val="ListLabel 1974"/>
    <w:qFormat/>
    <w:rPr>
      <w:sz w:val="22"/>
      <w:szCs w:val="22"/>
    </w:rPr>
  </w:style>
  <w:style w:type="character" w:styleId="ListLabel1975">
    <w:name w:val="ListLabel 1975"/>
    <w:qFormat/>
    <w:rPr>
      <w:sz w:val="22"/>
      <w:szCs w:val="22"/>
    </w:rPr>
  </w:style>
  <w:style w:type="character" w:styleId="ListLabel1976">
    <w:name w:val="ListLabel 1976"/>
    <w:qFormat/>
    <w:rPr>
      <w:sz w:val="22"/>
      <w:szCs w:val="22"/>
    </w:rPr>
  </w:style>
  <w:style w:type="character" w:styleId="ListLabel1977">
    <w:name w:val="ListLabel 1977"/>
    <w:qFormat/>
    <w:rPr>
      <w:sz w:val="22"/>
      <w:szCs w:val="22"/>
    </w:rPr>
  </w:style>
  <w:style w:type="character" w:styleId="ListLabel1978">
    <w:name w:val="ListLabel 1978"/>
    <w:qFormat/>
    <w:rPr>
      <w:sz w:val="22"/>
      <w:szCs w:val="22"/>
    </w:rPr>
  </w:style>
  <w:style w:type="character" w:styleId="ListLabel1979">
    <w:name w:val="ListLabel 1979"/>
    <w:qFormat/>
    <w:rPr>
      <w:sz w:val="22"/>
      <w:szCs w:val="22"/>
    </w:rPr>
  </w:style>
  <w:style w:type="character" w:styleId="ListLabel1980">
    <w:name w:val="ListLabel 1980"/>
    <w:qFormat/>
    <w:rPr>
      <w:sz w:val="22"/>
      <w:szCs w:val="22"/>
    </w:rPr>
  </w:style>
  <w:style w:type="character" w:styleId="ListLabel1981">
    <w:name w:val="ListLabel 1981"/>
    <w:qFormat/>
    <w:rPr>
      <w:sz w:val="22"/>
      <w:szCs w:val="22"/>
    </w:rPr>
  </w:style>
  <w:style w:type="character" w:styleId="ListLabel1982">
    <w:name w:val="ListLabel 1982"/>
    <w:qFormat/>
    <w:rPr>
      <w:rFonts w:ascii="Arial" w:hAnsi="Arial"/>
      <w:b/>
      <w:bCs/>
      <w:sz w:val="22"/>
    </w:rPr>
  </w:style>
  <w:style w:type="character" w:styleId="ListLabel1983">
    <w:name w:val="ListLabel 1983"/>
    <w:qFormat/>
    <w:rPr>
      <w:b/>
      <w:bCs/>
    </w:rPr>
  </w:style>
  <w:style w:type="character" w:styleId="ListLabel1984">
    <w:name w:val="ListLabel 1984"/>
    <w:qFormat/>
    <w:rPr>
      <w:b/>
      <w:bCs/>
    </w:rPr>
  </w:style>
  <w:style w:type="character" w:styleId="ListLabel1985">
    <w:name w:val="ListLabel 1985"/>
    <w:qFormat/>
    <w:rPr>
      <w:b/>
      <w:bCs/>
    </w:rPr>
  </w:style>
  <w:style w:type="character" w:styleId="ListLabel1986">
    <w:name w:val="ListLabel 1986"/>
    <w:qFormat/>
    <w:rPr>
      <w:b/>
      <w:bCs/>
    </w:rPr>
  </w:style>
  <w:style w:type="character" w:styleId="ListLabel1987">
    <w:name w:val="ListLabel 1987"/>
    <w:qFormat/>
    <w:rPr>
      <w:b/>
      <w:bCs/>
    </w:rPr>
  </w:style>
  <w:style w:type="character" w:styleId="ListLabel1988">
    <w:name w:val="ListLabel 1988"/>
    <w:qFormat/>
    <w:rPr>
      <w:b/>
      <w:bCs/>
    </w:rPr>
  </w:style>
  <w:style w:type="character" w:styleId="ListLabel1989">
    <w:name w:val="ListLabel 1989"/>
    <w:qFormat/>
    <w:rPr>
      <w:b/>
      <w:bCs/>
    </w:rPr>
  </w:style>
  <w:style w:type="character" w:styleId="ListLabel1990">
    <w:name w:val="ListLabel 1990"/>
    <w:qFormat/>
    <w:rPr>
      <w:b/>
      <w:bCs/>
    </w:rPr>
  </w:style>
  <w:style w:type="character" w:styleId="ListLabel1991">
    <w:name w:val="ListLabel 1991"/>
    <w:qFormat/>
    <w:rPr>
      <w:rFonts w:ascii="Arial" w:hAnsi="Arial"/>
      <w:b w:val="false"/>
      <w:sz w:val="22"/>
    </w:rPr>
  </w:style>
  <w:style w:type="character" w:styleId="ListLabel1992">
    <w:name w:val="ListLabel 1992"/>
    <w:qFormat/>
    <w:rPr>
      <w:rFonts w:ascii="Arial" w:hAnsi="Arial" w:cs="OpenSymbol"/>
      <w:b w:val="false"/>
      <w:sz w:val="22"/>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ascii="Arial" w:hAnsi="Arial"/>
      <w:sz w:val="22"/>
      <w:szCs w:val="22"/>
    </w:rPr>
  </w:style>
  <w:style w:type="character" w:styleId="ListLabel2002">
    <w:name w:val="ListLabel 2002"/>
    <w:qFormat/>
    <w:rPr>
      <w:sz w:val="22"/>
      <w:szCs w:val="22"/>
    </w:rPr>
  </w:style>
  <w:style w:type="character" w:styleId="ListLabel2003">
    <w:name w:val="ListLabel 2003"/>
    <w:qFormat/>
    <w:rPr>
      <w:sz w:val="22"/>
      <w:szCs w:val="22"/>
    </w:rPr>
  </w:style>
  <w:style w:type="character" w:styleId="ListLabel2004">
    <w:name w:val="ListLabel 2004"/>
    <w:qFormat/>
    <w:rPr>
      <w:sz w:val="22"/>
      <w:szCs w:val="22"/>
    </w:rPr>
  </w:style>
  <w:style w:type="character" w:styleId="ListLabel2005">
    <w:name w:val="ListLabel 2005"/>
    <w:qFormat/>
    <w:rPr>
      <w:sz w:val="22"/>
      <w:szCs w:val="22"/>
    </w:rPr>
  </w:style>
  <w:style w:type="character" w:styleId="ListLabel2006">
    <w:name w:val="ListLabel 2006"/>
    <w:qFormat/>
    <w:rPr>
      <w:sz w:val="22"/>
      <w:szCs w:val="22"/>
    </w:rPr>
  </w:style>
  <w:style w:type="character" w:styleId="ListLabel2007">
    <w:name w:val="ListLabel 2007"/>
    <w:qFormat/>
    <w:rPr>
      <w:sz w:val="22"/>
      <w:szCs w:val="22"/>
    </w:rPr>
  </w:style>
  <w:style w:type="character" w:styleId="ListLabel2008">
    <w:name w:val="ListLabel 2008"/>
    <w:qFormat/>
    <w:rPr>
      <w:sz w:val="22"/>
      <w:szCs w:val="22"/>
    </w:rPr>
  </w:style>
  <w:style w:type="character" w:styleId="ListLabel2009">
    <w:name w:val="ListLabel 2009"/>
    <w:qFormat/>
    <w:rPr>
      <w:sz w:val="22"/>
      <w:szCs w:val="22"/>
    </w:rPr>
  </w:style>
  <w:style w:type="character" w:styleId="ListLabel2010">
    <w:name w:val="ListLabel 2010"/>
    <w:qFormat/>
    <w:rPr>
      <w:rFonts w:ascii="Arial" w:hAnsi="Arial"/>
      <w:b/>
      <w:bCs/>
      <w:sz w:val="22"/>
    </w:rPr>
  </w:style>
  <w:style w:type="character" w:styleId="ListLabel2011">
    <w:name w:val="ListLabel 2011"/>
    <w:qFormat/>
    <w:rPr>
      <w:b/>
      <w:bCs/>
    </w:rPr>
  </w:style>
  <w:style w:type="character" w:styleId="ListLabel2012">
    <w:name w:val="ListLabel 2012"/>
    <w:qFormat/>
    <w:rPr>
      <w:b/>
      <w:bCs/>
    </w:rPr>
  </w:style>
  <w:style w:type="character" w:styleId="ListLabel2013">
    <w:name w:val="ListLabel 2013"/>
    <w:qFormat/>
    <w:rPr>
      <w:b/>
      <w:bCs/>
    </w:rPr>
  </w:style>
  <w:style w:type="character" w:styleId="ListLabel2014">
    <w:name w:val="ListLabel 2014"/>
    <w:qFormat/>
    <w:rPr>
      <w:b/>
      <w:bCs/>
    </w:rPr>
  </w:style>
  <w:style w:type="character" w:styleId="ListLabel2015">
    <w:name w:val="ListLabel 2015"/>
    <w:qFormat/>
    <w:rPr>
      <w:b/>
      <w:bCs/>
    </w:rPr>
  </w:style>
  <w:style w:type="character" w:styleId="ListLabel2016">
    <w:name w:val="ListLabel 2016"/>
    <w:qFormat/>
    <w:rPr>
      <w:b/>
      <w:bCs/>
    </w:rPr>
  </w:style>
  <w:style w:type="character" w:styleId="ListLabel2017">
    <w:name w:val="ListLabel 2017"/>
    <w:qFormat/>
    <w:rPr>
      <w:b/>
      <w:bCs/>
    </w:rPr>
  </w:style>
  <w:style w:type="character" w:styleId="ListLabel2018">
    <w:name w:val="ListLabel 2018"/>
    <w:qFormat/>
    <w:rPr>
      <w:b/>
      <w:bCs/>
    </w:rPr>
  </w:style>
  <w:style w:type="character" w:styleId="ListLabel2019">
    <w:name w:val="ListLabel 2019"/>
    <w:qFormat/>
    <w:rPr>
      <w:rFonts w:ascii="Arial" w:hAnsi="Arial"/>
      <w:b w:val="false"/>
      <w:sz w:val="22"/>
    </w:rPr>
  </w:style>
  <w:style w:type="character" w:styleId="ListLabel2020">
    <w:name w:val="ListLabel 2020"/>
    <w:qFormat/>
    <w:rPr>
      <w:rFonts w:ascii="Arial" w:hAnsi="Arial" w:cs="OpenSymbol"/>
      <w:b w:val="false"/>
      <w:sz w:val="22"/>
    </w:rPr>
  </w:style>
  <w:style w:type="character" w:styleId="ListLabel2021">
    <w:name w:val="ListLabel 2021"/>
    <w:qFormat/>
    <w:rPr>
      <w:rFonts w:cs="OpenSymbol"/>
    </w:rPr>
  </w:style>
  <w:style w:type="character" w:styleId="ListLabel2022">
    <w:name w:val="ListLabel 2022"/>
    <w:qFormat/>
    <w:rPr>
      <w:rFonts w:cs="OpenSymbol"/>
    </w:rPr>
  </w:style>
  <w:style w:type="character" w:styleId="ListLabel2023">
    <w:name w:val="ListLabel 2023"/>
    <w:qFormat/>
    <w:rPr>
      <w:rFonts w:cs="OpenSymbol"/>
    </w:rPr>
  </w:style>
  <w:style w:type="character" w:styleId="ListLabel2024">
    <w:name w:val="ListLabel 2024"/>
    <w:qFormat/>
    <w:rPr>
      <w:rFonts w:cs="OpenSymbol"/>
    </w:rPr>
  </w:style>
  <w:style w:type="character" w:styleId="ListLabel2025">
    <w:name w:val="ListLabel 2025"/>
    <w:qFormat/>
    <w:rPr>
      <w:rFonts w:cs="OpenSymbol"/>
    </w:rPr>
  </w:style>
  <w:style w:type="character" w:styleId="ListLabel2026">
    <w:name w:val="ListLabel 2026"/>
    <w:qFormat/>
    <w:rPr>
      <w:rFonts w:cs="OpenSymbol"/>
    </w:rPr>
  </w:style>
  <w:style w:type="character" w:styleId="ListLabel2027">
    <w:name w:val="ListLabel 2027"/>
    <w:qFormat/>
    <w:rPr>
      <w:rFonts w:cs="OpenSymbol"/>
    </w:rPr>
  </w:style>
  <w:style w:type="character" w:styleId="ListLabel2028">
    <w:name w:val="ListLabel 2028"/>
    <w:qFormat/>
    <w:rPr>
      <w:rFonts w:cs="OpenSymbol"/>
    </w:rPr>
  </w:style>
  <w:style w:type="character" w:styleId="ListLabel2029">
    <w:name w:val="ListLabel 2029"/>
    <w:qFormat/>
    <w:rPr>
      <w:rFonts w:ascii="Arial" w:hAnsi="Arial"/>
      <w:sz w:val="22"/>
      <w:szCs w:val="22"/>
    </w:rPr>
  </w:style>
  <w:style w:type="character" w:styleId="ListLabel2030">
    <w:name w:val="ListLabel 2030"/>
    <w:qFormat/>
    <w:rPr>
      <w:sz w:val="22"/>
      <w:szCs w:val="22"/>
    </w:rPr>
  </w:style>
  <w:style w:type="character" w:styleId="ListLabel2031">
    <w:name w:val="ListLabel 2031"/>
    <w:qFormat/>
    <w:rPr>
      <w:sz w:val="22"/>
      <w:szCs w:val="22"/>
    </w:rPr>
  </w:style>
  <w:style w:type="character" w:styleId="ListLabel2032">
    <w:name w:val="ListLabel 2032"/>
    <w:qFormat/>
    <w:rPr>
      <w:sz w:val="22"/>
      <w:szCs w:val="22"/>
    </w:rPr>
  </w:style>
  <w:style w:type="character" w:styleId="ListLabel2033">
    <w:name w:val="ListLabel 2033"/>
    <w:qFormat/>
    <w:rPr>
      <w:sz w:val="22"/>
      <w:szCs w:val="22"/>
    </w:rPr>
  </w:style>
  <w:style w:type="character" w:styleId="ListLabel2034">
    <w:name w:val="ListLabel 2034"/>
    <w:qFormat/>
    <w:rPr>
      <w:sz w:val="22"/>
      <w:szCs w:val="22"/>
    </w:rPr>
  </w:style>
  <w:style w:type="character" w:styleId="ListLabel2035">
    <w:name w:val="ListLabel 2035"/>
    <w:qFormat/>
    <w:rPr>
      <w:sz w:val="22"/>
      <w:szCs w:val="22"/>
    </w:rPr>
  </w:style>
  <w:style w:type="character" w:styleId="ListLabel2036">
    <w:name w:val="ListLabel 2036"/>
    <w:qFormat/>
    <w:rPr>
      <w:sz w:val="22"/>
      <w:szCs w:val="22"/>
    </w:rPr>
  </w:style>
  <w:style w:type="character" w:styleId="ListLabel2037">
    <w:name w:val="ListLabel 2037"/>
    <w:qFormat/>
    <w:rPr>
      <w:sz w:val="22"/>
      <w:szCs w:val="22"/>
    </w:rPr>
  </w:style>
  <w:style w:type="character" w:styleId="ListLabel2038">
    <w:name w:val="ListLabel 2038"/>
    <w:qFormat/>
    <w:rPr>
      <w:rFonts w:ascii="Arial" w:hAnsi="Arial"/>
      <w:b/>
      <w:bCs/>
      <w:sz w:val="22"/>
    </w:rPr>
  </w:style>
  <w:style w:type="character" w:styleId="ListLabel2039">
    <w:name w:val="ListLabel 2039"/>
    <w:qFormat/>
    <w:rPr>
      <w:b/>
      <w:bCs/>
    </w:rPr>
  </w:style>
  <w:style w:type="character" w:styleId="ListLabel2040">
    <w:name w:val="ListLabel 2040"/>
    <w:qFormat/>
    <w:rPr>
      <w:b/>
      <w:bCs/>
    </w:rPr>
  </w:style>
  <w:style w:type="character" w:styleId="ListLabel2041">
    <w:name w:val="ListLabel 2041"/>
    <w:qFormat/>
    <w:rPr>
      <w:b/>
      <w:bCs/>
    </w:rPr>
  </w:style>
  <w:style w:type="character" w:styleId="ListLabel2042">
    <w:name w:val="ListLabel 2042"/>
    <w:qFormat/>
    <w:rPr>
      <w:b/>
      <w:bCs/>
    </w:rPr>
  </w:style>
  <w:style w:type="character" w:styleId="ListLabel2043">
    <w:name w:val="ListLabel 2043"/>
    <w:qFormat/>
    <w:rPr>
      <w:b/>
      <w:bCs/>
    </w:rPr>
  </w:style>
  <w:style w:type="character" w:styleId="ListLabel2044">
    <w:name w:val="ListLabel 2044"/>
    <w:qFormat/>
    <w:rPr>
      <w:b/>
      <w:bCs/>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rFonts w:ascii="Arial" w:hAnsi="Arial"/>
      <w:b w:val="false"/>
      <w:sz w:val="22"/>
    </w:rPr>
  </w:style>
  <w:style w:type="character" w:styleId="ListLabel2048">
    <w:name w:val="ListLabel 2048"/>
    <w:qFormat/>
    <w:rPr>
      <w:rFonts w:ascii="Arial" w:hAnsi="Arial" w:cs="OpenSymbol"/>
      <w:b w:val="false"/>
      <w:sz w:val="22"/>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ascii="Arial" w:hAnsi="Arial"/>
      <w:sz w:val="22"/>
      <w:szCs w:val="22"/>
    </w:rPr>
  </w:style>
  <w:style w:type="character" w:styleId="ListLabel2058">
    <w:name w:val="ListLabel 2058"/>
    <w:qFormat/>
    <w:rPr>
      <w:sz w:val="22"/>
      <w:szCs w:val="22"/>
    </w:rPr>
  </w:style>
  <w:style w:type="character" w:styleId="ListLabel2059">
    <w:name w:val="ListLabel 2059"/>
    <w:qFormat/>
    <w:rPr>
      <w:sz w:val="22"/>
      <w:szCs w:val="22"/>
    </w:rPr>
  </w:style>
  <w:style w:type="character" w:styleId="ListLabel2060">
    <w:name w:val="ListLabel 2060"/>
    <w:qFormat/>
    <w:rPr>
      <w:sz w:val="22"/>
      <w:szCs w:val="22"/>
    </w:rPr>
  </w:style>
  <w:style w:type="character" w:styleId="ListLabel2061">
    <w:name w:val="ListLabel 2061"/>
    <w:qFormat/>
    <w:rPr>
      <w:sz w:val="22"/>
      <w:szCs w:val="22"/>
    </w:rPr>
  </w:style>
  <w:style w:type="character" w:styleId="ListLabel2062">
    <w:name w:val="ListLabel 2062"/>
    <w:qFormat/>
    <w:rPr>
      <w:sz w:val="22"/>
      <w:szCs w:val="22"/>
    </w:rPr>
  </w:style>
  <w:style w:type="character" w:styleId="ListLabel2063">
    <w:name w:val="ListLabel 2063"/>
    <w:qFormat/>
    <w:rPr>
      <w:sz w:val="22"/>
      <w:szCs w:val="22"/>
    </w:rPr>
  </w:style>
  <w:style w:type="character" w:styleId="ListLabel2064">
    <w:name w:val="ListLabel 2064"/>
    <w:qFormat/>
    <w:rPr>
      <w:sz w:val="22"/>
      <w:szCs w:val="22"/>
    </w:rPr>
  </w:style>
  <w:style w:type="character" w:styleId="ListLabel2065">
    <w:name w:val="ListLabel 2065"/>
    <w:qFormat/>
    <w:rPr>
      <w:sz w:val="22"/>
      <w:szCs w:val="22"/>
    </w:rPr>
  </w:style>
  <w:style w:type="character" w:styleId="ListLabel2066">
    <w:name w:val="ListLabel 2066"/>
    <w:qFormat/>
    <w:rPr>
      <w:rFonts w:ascii="Arial" w:hAnsi="Arial"/>
      <w:b/>
      <w:bCs/>
      <w:sz w:val="22"/>
    </w:rPr>
  </w:style>
  <w:style w:type="character" w:styleId="ListLabel2067">
    <w:name w:val="ListLabel 2067"/>
    <w:qFormat/>
    <w:rPr>
      <w:b/>
      <w:bCs/>
    </w:rPr>
  </w:style>
  <w:style w:type="character" w:styleId="ListLabel2068">
    <w:name w:val="ListLabel 2068"/>
    <w:qFormat/>
    <w:rPr>
      <w:b/>
      <w:bCs/>
    </w:rPr>
  </w:style>
  <w:style w:type="character" w:styleId="ListLabel2069">
    <w:name w:val="ListLabel 2069"/>
    <w:qFormat/>
    <w:rPr>
      <w:b/>
      <w:bCs/>
    </w:rPr>
  </w:style>
  <w:style w:type="character" w:styleId="ListLabel2070">
    <w:name w:val="ListLabel 2070"/>
    <w:qFormat/>
    <w:rPr>
      <w:b/>
      <w:bCs/>
    </w:rPr>
  </w:style>
  <w:style w:type="character" w:styleId="ListLabel2071">
    <w:name w:val="ListLabel 2071"/>
    <w:qFormat/>
    <w:rPr>
      <w:b/>
      <w:bCs/>
    </w:rPr>
  </w:style>
  <w:style w:type="character" w:styleId="ListLabel2072">
    <w:name w:val="ListLabel 2072"/>
    <w:qFormat/>
    <w:rPr>
      <w:b/>
      <w:bCs/>
    </w:rPr>
  </w:style>
  <w:style w:type="character" w:styleId="ListLabel2073">
    <w:name w:val="ListLabel 2073"/>
    <w:qFormat/>
    <w:rPr>
      <w:b/>
      <w:bCs/>
    </w:rPr>
  </w:style>
  <w:style w:type="character" w:styleId="ListLabel2074">
    <w:name w:val="ListLabel 2074"/>
    <w:qFormat/>
    <w:rPr>
      <w:b/>
      <w:bCs/>
    </w:rPr>
  </w:style>
  <w:style w:type="character" w:styleId="ListLabel2075">
    <w:name w:val="ListLabel 2075"/>
    <w:qFormat/>
    <w:rPr>
      <w:rFonts w:ascii="Arial" w:hAnsi="Arial"/>
      <w:b w:val="false"/>
      <w:sz w:val="22"/>
    </w:rPr>
  </w:style>
  <w:style w:type="character" w:styleId="ListLabel2076">
    <w:name w:val="ListLabel 2076"/>
    <w:qFormat/>
    <w:rPr>
      <w:rFonts w:ascii="Arial" w:hAnsi="Arial" w:cs="OpenSymbol"/>
      <w:b w:val="false"/>
      <w:sz w:val="22"/>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ascii="Arial" w:hAnsi="Arial"/>
      <w:sz w:val="22"/>
      <w:szCs w:val="22"/>
    </w:rPr>
  </w:style>
  <w:style w:type="character" w:styleId="ListLabel2086">
    <w:name w:val="ListLabel 2086"/>
    <w:qFormat/>
    <w:rPr>
      <w:sz w:val="22"/>
      <w:szCs w:val="22"/>
    </w:rPr>
  </w:style>
  <w:style w:type="character" w:styleId="ListLabel2087">
    <w:name w:val="ListLabel 2087"/>
    <w:qFormat/>
    <w:rPr>
      <w:sz w:val="22"/>
      <w:szCs w:val="22"/>
    </w:rPr>
  </w:style>
  <w:style w:type="character" w:styleId="ListLabel2088">
    <w:name w:val="ListLabel 2088"/>
    <w:qFormat/>
    <w:rPr>
      <w:sz w:val="22"/>
      <w:szCs w:val="22"/>
    </w:rPr>
  </w:style>
  <w:style w:type="character" w:styleId="ListLabel2089">
    <w:name w:val="ListLabel 2089"/>
    <w:qFormat/>
    <w:rPr>
      <w:sz w:val="22"/>
      <w:szCs w:val="22"/>
    </w:rPr>
  </w:style>
  <w:style w:type="character" w:styleId="ListLabel2090">
    <w:name w:val="ListLabel 2090"/>
    <w:qFormat/>
    <w:rPr>
      <w:sz w:val="22"/>
      <w:szCs w:val="22"/>
    </w:rPr>
  </w:style>
  <w:style w:type="character" w:styleId="ListLabel2091">
    <w:name w:val="ListLabel 2091"/>
    <w:qFormat/>
    <w:rPr>
      <w:sz w:val="22"/>
      <w:szCs w:val="22"/>
    </w:rPr>
  </w:style>
  <w:style w:type="character" w:styleId="ListLabel2092">
    <w:name w:val="ListLabel 2092"/>
    <w:qFormat/>
    <w:rPr>
      <w:sz w:val="22"/>
      <w:szCs w:val="22"/>
    </w:rPr>
  </w:style>
  <w:style w:type="character" w:styleId="ListLabel2093">
    <w:name w:val="ListLabel 2093"/>
    <w:qFormat/>
    <w:rPr>
      <w:sz w:val="22"/>
      <w:szCs w:val="22"/>
    </w:rPr>
  </w:style>
  <w:style w:type="character" w:styleId="ListLabel2094">
    <w:name w:val="ListLabel 2094"/>
    <w:qFormat/>
    <w:rPr>
      <w:rFonts w:ascii="Arial" w:hAnsi="Arial"/>
      <w:b/>
      <w:bCs/>
      <w:sz w:val="22"/>
    </w:rPr>
  </w:style>
  <w:style w:type="character" w:styleId="ListLabel2095">
    <w:name w:val="ListLabel 2095"/>
    <w:qFormat/>
    <w:rPr>
      <w:b/>
      <w:bCs/>
    </w:rPr>
  </w:style>
  <w:style w:type="character" w:styleId="ListLabel2096">
    <w:name w:val="ListLabel 2096"/>
    <w:qFormat/>
    <w:rPr>
      <w:b/>
      <w:bCs/>
    </w:rPr>
  </w:style>
  <w:style w:type="character" w:styleId="ListLabel2097">
    <w:name w:val="ListLabel 2097"/>
    <w:qFormat/>
    <w:rPr>
      <w:b/>
      <w:bCs/>
    </w:rPr>
  </w:style>
  <w:style w:type="character" w:styleId="ListLabel2098">
    <w:name w:val="ListLabel 2098"/>
    <w:qFormat/>
    <w:rPr>
      <w:b/>
      <w:bCs/>
    </w:rPr>
  </w:style>
  <w:style w:type="character" w:styleId="ListLabel2099">
    <w:name w:val="ListLabel 2099"/>
    <w:qFormat/>
    <w:rPr>
      <w:b/>
      <w:bCs/>
    </w:rPr>
  </w:style>
  <w:style w:type="character" w:styleId="ListLabel2100">
    <w:name w:val="ListLabel 2100"/>
    <w:qFormat/>
    <w:rPr>
      <w:b/>
      <w:bCs/>
    </w:rPr>
  </w:style>
  <w:style w:type="character" w:styleId="ListLabel2101">
    <w:name w:val="ListLabel 2101"/>
    <w:qFormat/>
    <w:rPr>
      <w:b/>
      <w:bCs/>
    </w:rPr>
  </w:style>
  <w:style w:type="character" w:styleId="ListLabel2102">
    <w:name w:val="ListLabel 2102"/>
    <w:qFormat/>
    <w:rPr>
      <w:b/>
      <w:bCs/>
    </w:rPr>
  </w:style>
  <w:style w:type="character" w:styleId="ListLabel2103">
    <w:name w:val="ListLabel 2103"/>
    <w:qFormat/>
    <w:rPr>
      <w:rFonts w:ascii="Arial" w:hAnsi="Arial"/>
      <w:b w:val="false"/>
      <w:sz w:val="22"/>
    </w:rPr>
  </w:style>
  <w:style w:type="character" w:styleId="ListLabel2104">
    <w:name w:val="ListLabel 2104"/>
    <w:qFormat/>
    <w:rPr>
      <w:rFonts w:ascii="Arial" w:hAnsi="Arial" w:cs="OpenSymbol"/>
      <w:b w:val="false"/>
      <w:sz w:val="22"/>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ascii="Arial" w:hAnsi="Arial"/>
      <w:sz w:val="22"/>
      <w:szCs w:val="22"/>
    </w:rPr>
  </w:style>
  <w:style w:type="character" w:styleId="ListLabel2114">
    <w:name w:val="ListLabel 2114"/>
    <w:qFormat/>
    <w:rPr>
      <w:sz w:val="22"/>
      <w:szCs w:val="22"/>
    </w:rPr>
  </w:style>
  <w:style w:type="character" w:styleId="ListLabel2115">
    <w:name w:val="ListLabel 2115"/>
    <w:qFormat/>
    <w:rPr>
      <w:sz w:val="22"/>
      <w:szCs w:val="22"/>
    </w:rPr>
  </w:style>
  <w:style w:type="character" w:styleId="ListLabel2116">
    <w:name w:val="ListLabel 2116"/>
    <w:qFormat/>
    <w:rPr>
      <w:sz w:val="22"/>
      <w:szCs w:val="22"/>
    </w:rPr>
  </w:style>
  <w:style w:type="character" w:styleId="ListLabel2117">
    <w:name w:val="ListLabel 2117"/>
    <w:qFormat/>
    <w:rPr>
      <w:sz w:val="22"/>
      <w:szCs w:val="22"/>
    </w:rPr>
  </w:style>
  <w:style w:type="character" w:styleId="ListLabel2118">
    <w:name w:val="ListLabel 2118"/>
    <w:qFormat/>
    <w:rPr>
      <w:sz w:val="22"/>
      <w:szCs w:val="22"/>
    </w:rPr>
  </w:style>
  <w:style w:type="character" w:styleId="ListLabel2119">
    <w:name w:val="ListLabel 2119"/>
    <w:qFormat/>
    <w:rPr>
      <w:sz w:val="22"/>
      <w:szCs w:val="22"/>
    </w:rPr>
  </w:style>
  <w:style w:type="character" w:styleId="ListLabel2120">
    <w:name w:val="ListLabel 2120"/>
    <w:qFormat/>
    <w:rPr>
      <w:sz w:val="22"/>
      <w:szCs w:val="22"/>
    </w:rPr>
  </w:style>
  <w:style w:type="character" w:styleId="ListLabel2121">
    <w:name w:val="ListLabel 2121"/>
    <w:qFormat/>
    <w:rPr>
      <w:sz w:val="22"/>
      <w:szCs w:val="22"/>
    </w:rPr>
  </w:style>
  <w:style w:type="character" w:styleId="ListLabel2122">
    <w:name w:val="ListLabel 2122"/>
    <w:qFormat/>
    <w:rPr>
      <w:rFonts w:ascii="Arial" w:hAnsi="Arial"/>
      <w:b/>
      <w:bCs/>
      <w:sz w:val="22"/>
    </w:rPr>
  </w:style>
  <w:style w:type="character" w:styleId="ListLabel2123">
    <w:name w:val="ListLabel 2123"/>
    <w:qFormat/>
    <w:rPr>
      <w:b/>
      <w:bCs/>
    </w:rPr>
  </w:style>
  <w:style w:type="character" w:styleId="ListLabel2124">
    <w:name w:val="ListLabel 2124"/>
    <w:qFormat/>
    <w:rPr>
      <w:b/>
      <w:bCs/>
    </w:rPr>
  </w:style>
  <w:style w:type="character" w:styleId="ListLabel2125">
    <w:name w:val="ListLabel 2125"/>
    <w:qFormat/>
    <w:rPr>
      <w:b/>
      <w:bCs/>
    </w:rPr>
  </w:style>
  <w:style w:type="character" w:styleId="ListLabel2126">
    <w:name w:val="ListLabel 2126"/>
    <w:qFormat/>
    <w:rPr>
      <w:b/>
      <w:bCs/>
    </w:rPr>
  </w:style>
  <w:style w:type="character" w:styleId="ListLabel2127">
    <w:name w:val="ListLabel 2127"/>
    <w:qFormat/>
    <w:rPr>
      <w:b/>
      <w:bCs/>
    </w:rPr>
  </w:style>
  <w:style w:type="character" w:styleId="ListLabel2128">
    <w:name w:val="ListLabel 2128"/>
    <w:qFormat/>
    <w:rPr>
      <w:b/>
      <w:bCs/>
    </w:rPr>
  </w:style>
  <w:style w:type="character" w:styleId="ListLabel2129">
    <w:name w:val="ListLabel 2129"/>
    <w:qFormat/>
    <w:rPr>
      <w:b/>
      <w:bCs/>
    </w:rPr>
  </w:style>
  <w:style w:type="character" w:styleId="ListLabel2130">
    <w:name w:val="ListLabel 2130"/>
    <w:qFormat/>
    <w:rPr>
      <w:b/>
      <w:bCs/>
    </w:rPr>
  </w:style>
  <w:style w:type="character" w:styleId="ListLabel2131">
    <w:name w:val="ListLabel 2131"/>
    <w:qFormat/>
    <w:rPr>
      <w:rFonts w:ascii="Arial" w:hAnsi="Arial"/>
      <w:b w:val="false"/>
      <w:sz w:val="22"/>
    </w:rPr>
  </w:style>
  <w:style w:type="character" w:styleId="ListLabel2132">
    <w:name w:val="ListLabel 2132"/>
    <w:qFormat/>
    <w:rPr>
      <w:rFonts w:ascii="Arial" w:hAnsi="Arial" w:cs="OpenSymbol"/>
      <w:b w:val="false"/>
      <w:sz w:val="22"/>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ascii="Arial" w:hAnsi="Arial"/>
      <w:sz w:val="22"/>
      <w:szCs w:val="22"/>
    </w:rPr>
  </w:style>
  <w:style w:type="character" w:styleId="ListLabel2142">
    <w:name w:val="ListLabel 2142"/>
    <w:qFormat/>
    <w:rPr>
      <w:sz w:val="22"/>
      <w:szCs w:val="22"/>
    </w:rPr>
  </w:style>
  <w:style w:type="character" w:styleId="ListLabel2143">
    <w:name w:val="ListLabel 2143"/>
    <w:qFormat/>
    <w:rPr>
      <w:sz w:val="22"/>
      <w:szCs w:val="22"/>
    </w:rPr>
  </w:style>
  <w:style w:type="character" w:styleId="ListLabel2144">
    <w:name w:val="ListLabel 2144"/>
    <w:qFormat/>
    <w:rPr>
      <w:sz w:val="22"/>
      <w:szCs w:val="22"/>
    </w:rPr>
  </w:style>
  <w:style w:type="character" w:styleId="ListLabel2145">
    <w:name w:val="ListLabel 2145"/>
    <w:qFormat/>
    <w:rPr>
      <w:sz w:val="22"/>
      <w:szCs w:val="22"/>
    </w:rPr>
  </w:style>
  <w:style w:type="character" w:styleId="ListLabel2146">
    <w:name w:val="ListLabel 2146"/>
    <w:qFormat/>
    <w:rPr>
      <w:sz w:val="22"/>
      <w:szCs w:val="22"/>
    </w:rPr>
  </w:style>
  <w:style w:type="character" w:styleId="ListLabel2147">
    <w:name w:val="ListLabel 2147"/>
    <w:qFormat/>
    <w:rPr>
      <w:sz w:val="22"/>
      <w:szCs w:val="22"/>
    </w:rPr>
  </w:style>
  <w:style w:type="character" w:styleId="ListLabel2148">
    <w:name w:val="ListLabel 2148"/>
    <w:qFormat/>
    <w:rPr>
      <w:sz w:val="22"/>
      <w:szCs w:val="22"/>
    </w:rPr>
  </w:style>
  <w:style w:type="character" w:styleId="ListLabel2149">
    <w:name w:val="ListLabel 2149"/>
    <w:qFormat/>
    <w:rPr>
      <w:sz w:val="22"/>
      <w:szCs w:val="22"/>
    </w:rPr>
  </w:style>
  <w:style w:type="character" w:styleId="ListLabel2150">
    <w:name w:val="ListLabel 2150"/>
    <w:qFormat/>
    <w:rPr>
      <w:rFonts w:ascii="Arial" w:hAnsi="Arial"/>
      <w:b/>
      <w:bCs/>
      <w:sz w:val="22"/>
    </w:rPr>
  </w:style>
  <w:style w:type="character" w:styleId="ListLabel2151">
    <w:name w:val="ListLabel 2151"/>
    <w:qFormat/>
    <w:rPr>
      <w:b/>
      <w:bCs/>
    </w:rPr>
  </w:style>
  <w:style w:type="character" w:styleId="ListLabel2152">
    <w:name w:val="ListLabel 2152"/>
    <w:qFormat/>
    <w:rPr>
      <w:b/>
      <w:bCs/>
    </w:rPr>
  </w:style>
  <w:style w:type="character" w:styleId="ListLabel2153">
    <w:name w:val="ListLabel 2153"/>
    <w:qFormat/>
    <w:rPr>
      <w:b/>
      <w:bCs/>
    </w:rPr>
  </w:style>
  <w:style w:type="character" w:styleId="ListLabel2154">
    <w:name w:val="ListLabel 2154"/>
    <w:qFormat/>
    <w:rPr>
      <w:b/>
      <w:bCs/>
    </w:rPr>
  </w:style>
  <w:style w:type="character" w:styleId="ListLabel2155">
    <w:name w:val="ListLabel 2155"/>
    <w:qFormat/>
    <w:rPr>
      <w:b/>
      <w:bCs/>
    </w:rPr>
  </w:style>
  <w:style w:type="character" w:styleId="ListLabel2156">
    <w:name w:val="ListLabel 2156"/>
    <w:qFormat/>
    <w:rPr>
      <w:b/>
      <w:bCs/>
    </w:rPr>
  </w:style>
  <w:style w:type="character" w:styleId="ListLabel2157">
    <w:name w:val="ListLabel 2157"/>
    <w:qFormat/>
    <w:rPr>
      <w:b/>
      <w:bCs/>
    </w:rPr>
  </w:style>
  <w:style w:type="character" w:styleId="ListLabel2158">
    <w:name w:val="ListLabel 2158"/>
    <w:qFormat/>
    <w:rPr>
      <w:b/>
      <w:bCs/>
    </w:rPr>
  </w:style>
  <w:style w:type="character" w:styleId="ListLabel2159">
    <w:name w:val="ListLabel 2159"/>
    <w:qFormat/>
    <w:rPr>
      <w:rFonts w:ascii="Arial" w:hAnsi="Arial"/>
      <w:b w:val="false"/>
      <w:sz w:val="22"/>
    </w:rPr>
  </w:style>
  <w:style w:type="character" w:styleId="ListLabel2160">
    <w:name w:val="ListLabel 2160"/>
    <w:qFormat/>
    <w:rPr>
      <w:rFonts w:ascii="Arial" w:hAnsi="Arial" w:cs="OpenSymbol"/>
      <w:b w:val="false"/>
      <w:sz w:val="22"/>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ascii="Arial" w:hAnsi="Arial"/>
      <w:sz w:val="22"/>
      <w:szCs w:val="22"/>
    </w:rPr>
  </w:style>
  <w:style w:type="character" w:styleId="ListLabel2170">
    <w:name w:val="ListLabel 2170"/>
    <w:qFormat/>
    <w:rPr>
      <w:sz w:val="22"/>
      <w:szCs w:val="22"/>
    </w:rPr>
  </w:style>
  <w:style w:type="character" w:styleId="ListLabel2171">
    <w:name w:val="ListLabel 2171"/>
    <w:qFormat/>
    <w:rPr>
      <w:sz w:val="22"/>
      <w:szCs w:val="22"/>
    </w:rPr>
  </w:style>
  <w:style w:type="character" w:styleId="ListLabel2172">
    <w:name w:val="ListLabel 2172"/>
    <w:qFormat/>
    <w:rPr>
      <w:sz w:val="22"/>
      <w:szCs w:val="22"/>
    </w:rPr>
  </w:style>
  <w:style w:type="character" w:styleId="ListLabel2173">
    <w:name w:val="ListLabel 2173"/>
    <w:qFormat/>
    <w:rPr>
      <w:sz w:val="22"/>
      <w:szCs w:val="22"/>
    </w:rPr>
  </w:style>
  <w:style w:type="character" w:styleId="ListLabel2174">
    <w:name w:val="ListLabel 2174"/>
    <w:qFormat/>
    <w:rPr>
      <w:sz w:val="22"/>
      <w:szCs w:val="22"/>
    </w:rPr>
  </w:style>
  <w:style w:type="character" w:styleId="ListLabel2175">
    <w:name w:val="ListLabel 2175"/>
    <w:qFormat/>
    <w:rPr>
      <w:sz w:val="22"/>
      <w:szCs w:val="22"/>
    </w:rPr>
  </w:style>
  <w:style w:type="character" w:styleId="ListLabel2176">
    <w:name w:val="ListLabel 2176"/>
    <w:qFormat/>
    <w:rPr>
      <w:sz w:val="22"/>
      <w:szCs w:val="22"/>
    </w:rPr>
  </w:style>
  <w:style w:type="character" w:styleId="ListLabel2177">
    <w:name w:val="ListLabel 2177"/>
    <w:qFormat/>
    <w:rPr>
      <w:sz w:val="22"/>
      <w:szCs w:val="22"/>
    </w:rPr>
  </w:style>
  <w:style w:type="character" w:styleId="ListLabel2178">
    <w:name w:val="ListLabel 2178"/>
    <w:qFormat/>
    <w:rPr>
      <w:rFonts w:ascii="Arial" w:hAnsi="Arial"/>
      <w:b/>
      <w:bCs/>
      <w:sz w:val="22"/>
    </w:rPr>
  </w:style>
  <w:style w:type="character" w:styleId="ListLabel2179">
    <w:name w:val="ListLabel 2179"/>
    <w:qFormat/>
    <w:rPr>
      <w:b/>
      <w:bCs/>
    </w:rPr>
  </w:style>
  <w:style w:type="character" w:styleId="ListLabel2180">
    <w:name w:val="ListLabel 2180"/>
    <w:qFormat/>
    <w:rPr>
      <w:b/>
      <w:bCs/>
    </w:rPr>
  </w:style>
  <w:style w:type="character" w:styleId="ListLabel2181">
    <w:name w:val="ListLabel 2181"/>
    <w:qFormat/>
    <w:rPr>
      <w:b/>
      <w:bCs/>
    </w:rPr>
  </w:style>
  <w:style w:type="character" w:styleId="ListLabel2182">
    <w:name w:val="ListLabel 2182"/>
    <w:qFormat/>
    <w:rPr>
      <w:b/>
      <w:bCs/>
    </w:rPr>
  </w:style>
  <w:style w:type="character" w:styleId="ListLabel2183">
    <w:name w:val="ListLabel 2183"/>
    <w:qFormat/>
    <w:rPr>
      <w:b/>
      <w:bCs/>
    </w:rPr>
  </w:style>
  <w:style w:type="character" w:styleId="ListLabel2184">
    <w:name w:val="ListLabel 2184"/>
    <w:qFormat/>
    <w:rPr>
      <w:b/>
      <w:bCs/>
    </w:rPr>
  </w:style>
  <w:style w:type="character" w:styleId="ListLabel2185">
    <w:name w:val="ListLabel 2185"/>
    <w:qFormat/>
    <w:rPr>
      <w:b/>
      <w:bCs/>
    </w:rPr>
  </w:style>
  <w:style w:type="character" w:styleId="ListLabel2186">
    <w:name w:val="ListLabel 2186"/>
    <w:qFormat/>
    <w:rPr>
      <w:b/>
      <w:bCs/>
    </w:rPr>
  </w:style>
  <w:style w:type="character" w:styleId="ListLabel2187">
    <w:name w:val="ListLabel 2187"/>
    <w:qFormat/>
    <w:rPr>
      <w:rFonts w:ascii="Arial" w:hAnsi="Arial"/>
      <w:b w:val="false"/>
      <w:sz w:val="22"/>
    </w:rPr>
  </w:style>
  <w:style w:type="character" w:styleId="ListLabel2188">
    <w:name w:val="ListLabel 2188"/>
    <w:qFormat/>
    <w:rPr>
      <w:rFonts w:ascii="Arial" w:hAnsi="Arial" w:cs="OpenSymbol"/>
      <w:b w:val="false"/>
      <w:sz w:val="22"/>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ascii="Arial" w:hAnsi="Arial"/>
      <w:sz w:val="22"/>
      <w:szCs w:val="22"/>
    </w:rPr>
  </w:style>
  <w:style w:type="character" w:styleId="ListLabel2198">
    <w:name w:val="ListLabel 2198"/>
    <w:qFormat/>
    <w:rPr>
      <w:sz w:val="22"/>
      <w:szCs w:val="22"/>
    </w:rPr>
  </w:style>
  <w:style w:type="character" w:styleId="ListLabel2199">
    <w:name w:val="ListLabel 2199"/>
    <w:qFormat/>
    <w:rPr>
      <w:sz w:val="22"/>
      <w:szCs w:val="22"/>
    </w:rPr>
  </w:style>
  <w:style w:type="character" w:styleId="ListLabel2200">
    <w:name w:val="ListLabel 2200"/>
    <w:qFormat/>
    <w:rPr>
      <w:sz w:val="22"/>
      <w:szCs w:val="22"/>
    </w:rPr>
  </w:style>
  <w:style w:type="character" w:styleId="ListLabel2201">
    <w:name w:val="ListLabel 2201"/>
    <w:qFormat/>
    <w:rPr>
      <w:sz w:val="22"/>
      <w:szCs w:val="22"/>
    </w:rPr>
  </w:style>
  <w:style w:type="character" w:styleId="ListLabel2202">
    <w:name w:val="ListLabel 2202"/>
    <w:qFormat/>
    <w:rPr>
      <w:sz w:val="22"/>
      <w:szCs w:val="22"/>
    </w:rPr>
  </w:style>
  <w:style w:type="character" w:styleId="ListLabel2203">
    <w:name w:val="ListLabel 2203"/>
    <w:qFormat/>
    <w:rPr>
      <w:sz w:val="22"/>
      <w:szCs w:val="22"/>
    </w:rPr>
  </w:style>
  <w:style w:type="character" w:styleId="ListLabel2204">
    <w:name w:val="ListLabel 2204"/>
    <w:qFormat/>
    <w:rPr>
      <w:sz w:val="22"/>
      <w:szCs w:val="22"/>
    </w:rPr>
  </w:style>
  <w:style w:type="character" w:styleId="ListLabel2205">
    <w:name w:val="ListLabel 2205"/>
    <w:qFormat/>
    <w:rPr>
      <w:sz w:val="22"/>
      <w:szCs w:val="22"/>
    </w:rPr>
  </w:style>
  <w:style w:type="character" w:styleId="ListLabel1748">
    <w:name w:val="ListLabel 1748"/>
    <w:qFormat/>
    <w:rPr>
      <w:rFonts w:cs="Wingdings"/>
    </w:rPr>
  </w:style>
  <w:style w:type="character" w:styleId="ListLabel1747">
    <w:name w:val="ListLabel 1747"/>
    <w:qFormat/>
    <w:rPr>
      <w:rFonts w:cs="Courier New"/>
    </w:rPr>
  </w:style>
  <w:style w:type="character" w:styleId="ListLabel1746">
    <w:name w:val="ListLabel 1746"/>
    <w:qFormat/>
    <w:rPr>
      <w:rFonts w:cs="Symbol"/>
    </w:rPr>
  </w:style>
  <w:style w:type="character" w:styleId="ListLabel1745">
    <w:name w:val="ListLabel 1745"/>
    <w:qFormat/>
    <w:rPr>
      <w:rFonts w:cs="Wingdings"/>
    </w:rPr>
  </w:style>
  <w:style w:type="character" w:styleId="ListLabel1744">
    <w:name w:val="ListLabel 1744"/>
    <w:qFormat/>
    <w:rPr>
      <w:rFonts w:cs="Courier New"/>
    </w:rPr>
  </w:style>
  <w:style w:type="character" w:styleId="ListLabel1743">
    <w:name w:val="ListLabel 1743"/>
    <w:qFormat/>
    <w:rPr>
      <w:rFonts w:cs="Symbol"/>
    </w:rPr>
  </w:style>
  <w:style w:type="character" w:styleId="ListLabel1742">
    <w:name w:val="ListLabel 1742"/>
    <w:qFormat/>
    <w:rPr>
      <w:rFonts w:cs="Wingdings"/>
    </w:rPr>
  </w:style>
  <w:style w:type="character" w:styleId="ListLabel1741">
    <w:name w:val="ListLabel 1741"/>
    <w:qFormat/>
    <w:rPr>
      <w:rFonts w:cs="Courier New"/>
    </w:rPr>
  </w:style>
  <w:style w:type="character" w:styleId="ListLabel1740">
    <w:name w:val="ListLabel 1740"/>
    <w:qFormat/>
    <w:rPr>
      <w:rFonts w:cs="Symbol"/>
    </w:rPr>
  </w:style>
  <w:style w:type="character" w:styleId="ListLabel1265">
    <w:name w:val="ListLabel 1265"/>
    <w:qFormat/>
    <w:rPr>
      <w:rFonts w:cs="Wingdings"/>
    </w:rPr>
  </w:style>
  <w:style w:type="character" w:styleId="ListLabel1264">
    <w:name w:val="ListLabel 1264"/>
    <w:qFormat/>
    <w:rPr>
      <w:rFonts w:cs="Courier New"/>
    </w:rPr>
  </w:style>
  <w:style w:type="character" w:styleId="ListLabel1263">
    <w:name w:val="ListLabel 1263"/>
    <w:qFormat/>
    <w:rPr>
      <w:rFonts w:cs="Symbol"/>
    </w:rPr>
  </w:style>
  <w:style w:type="character" w:styleId="ListLabel1262">
    <w:name w:val="ListLabel 1262"/>
    <w:qFormat/>
    <w:rPr>
      <w:rFonts w:cs="Wingdings"/>
    </w:rPr>
  </w:style>
  <w:style w:type="character" w:styleId="ListLabel1261">
    <w:name w:val="ListLabel 1261"/>
    <w:qFormat/>
    <w:rPr>
      <w:rFonts w:cs="Courier New"/>
    </w:rPr>
  </w:style>
  <w:style w:type="character" w:styleId="ListLabel1260">
    <w:name w:val="ListLabel 1260"/>
    <w:qFormat/>
    <w:rPr>
      <w:rFonts w:cs="Symbol"/>
    </w:rPr>
  </w:style>
  <w:style w:type="character" w:styleId="ListLabel1259">
    <w:name w:val="ListLabel 1259"/>
    <w:qFormat/>
    <w:rPr>
      <w:rFonts w:cs="Wingdings"/>
    </w:rPr>
  </w:style>
  <w:style w:type="character" w:styleId="ListLabel1258">
    <w:name w:val="ListLabel 1258"/>
    <w:qFormat/>
    <w:rPr>
      <w:rFonts w:cs="Courier New"/>
    </w:rPr>
  </w:style>
  <w:style w:type="character" w:styleId="ListLabel1257">
    <w:name w:val="ListLabel 1257"/>
    <w:qFormat/>
    <w:rPr>
      <w:rFonts w:ascii="Arial" w:hAnsi="Arial" w:cs="Symbol"/>
      <w:sz w:val="22"/>
    </w:rPr>
  </w:style>
  <w:style w:type="character" w:styleId="WW8Num35z3">
    <w:name w:val="WW8Num35z3"/>
    <w:qFormat/>
    <w:rPr>
      <w:rFonts w:ascii="Symbol" w:hAnsi="Symbol"/>
    </w:rPr>
  </w:style>
  <w:style w:type="character" w:styleId="WW8Num35z2">
    <w:name w:val="WW8Num35z2"/>
    <w:qFormat/>
    <w:rPr>
      <w:rFonts w:ascii="Wingdings" w:hAnsi="Wingdings"/>
    </w:rPr>
  </w:style>
  <w:style w:type="character" w:styleId="WW8Num35z1">
    <w:name w:val="WW8Num35z1"/>
    <w:qFormat/>
    <w:rPr>
      <w:rFonts w:ascii="Courier New" w:hAnsi="Courier New" w:cs="Courier New"/>
    </w:rPr>
  </w:style>
  <w:style w:type="character" w:styleId="WW8Num25z0">
    <w:name w:val="WW8Num25z0"/>
    <w:qFormat/>
    <w:rPr>
      <w:b w:val="false"/>
      <w:i w:val="false"/>
    </w:rPr>
  </w:style>
  <w:style w:type="character" w:styleId="ListLabel2206">
    <w:name w:val="ListLabel 2206"/>
    <w:qFormat/>
    <w:rPr>
      <w:rFonts w:ascii="Arial" w:hAnsi="Arial"/>
      <w:b/>
      <w:bCs/>
      <w:sz w:val="22"/>
    </w:rPr>
  </w:style>
  <w:style w:type="character" w:styleId="ListLabel2207">
    <w:name w:val="ListLabel 2207"/>
    <w:qFormat/>
    <w:rPr>
      <w:b/>
      <w:bCs/>
    </w:rPr>
  </w:style>
  <w:style w:type="character" w:styleId="ListLabel2208">
    <w:name w:val="ListLabel 2208"/>
    <w:qFormat/>
    <w:rPr>
      <w:b/>
      <w:bCs/>
    </w:rPr>
  </w:style>
  <w:style w:type="character" w:styleId="ListLabel2209">
    <w:name w:val="ListLabel 2209"/>
    <w:qFormat/>
    <w:rPr>
      <w:b/>
      <w:bCs/>
    </w:rPr>
  </w:style>
  <w:style w:type="character" w:styleId="ListLabel2210">
    <w:name w:val="ListLabel 2210"/>
    <w:qFormat/>
    <w:rPr>
      <w:b/>
      <w:bCs/>
    </w:rPr>
  </w:style>
  <w:style w:type="character" w:styleId="ListLabel2211">
    <w:name w:val="ListLabel 2211"/>
    <w:qFormat/>
    <w:rPr>
      <w:b/>
      <w:bCs/>
    </w:rPr>
  </w:style>
  <w:style w:type="character" w:styleId="ListLabel2212">
    <w:name w:val="ListLabel 2212"/>
    <w:qFormat/>
    <w:rPr>
      <w:b/>
      <w:bCs/>
    </w:rPr>
  </w:style>
  <w:style w:type="character" w:styleId="ListLabel2213">
    <w:name w:val="ListLabel 2213"/>
    <w:qFormat/>
    <w:rPr>
      <w:b/>
      <w:bCs/>
    </w:rPr>
  </w:style>
  <w:style w:type="character" w:styleId="ListLabel2214">
    <w:name w:val="ListLabel 2214"/>
    <w:qFormat/>
    <w:rPr>
      <w:b/>
      <w:bCs/>
    </w:rPr>
  </w:style>
  <w:style w:type="character" w:styleId="ListLabel2215">
    <w:name w:val="ListLabel 2215"/>
    <w:qFormat/>
    <w:rPr>
      <w:rFonts w:ascii="Arial" w:hAnsi="Arial"/>
      <w:b w:val="false"/>
      <w:sz w:val="22"/>
    </w:rPr>
  </w:style>
  <w:style w:type="character" w:styleId="ListLabel2216">
    <w:name w:val="ListLabel 2216"/>
    <w:qFormat/>
    <w:rPr>
      <w:rFonts w:ascii="Arial" w:hAnsi="Arial" w:cs="OpenSymbol"/>
      <w:b/>
      <w:sz w:val="22"/>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ascii="Arial" w:hAnsi="Arial"/>
      <w:sz w:val="22"/>
      <w:szCs w:val="22"/>
    </w:rPr>
  </w:style>
  <w:style w:type="character" w:styleId="ListLabel2226">
    <w:name w:val="ListLabel 2226"/>
    <w:qFormat/>
    <w:rPr>
      <w:sz w:val="22"/>
      <w:szCs w:val="22"/>
    </w:rPr>
  </w:style>
  <w:style w:type="character" w:styleId="ListLabel2227">
    <w:name w:val="ListLabel 2227"/>
    <w:qFormat/>
    <w:rPr>
      <w:sz w:val="22"/>
      <w:szCs w:val="22"/>
    </w:rPr>
  </w:style>
  <w:style w:type="character" w:styleId="ListLabel2228">
    <w:name w:val="ListLabel 2228"/>
    <w:qFormat/>
    <w:rPr>
      <w:sz w:val="22"/>
      <w:szCs w:val="22"/>
    </w:rPr>
  </w:style>
  <w:style w:type="character" w:styleId="ListLabel2229">
    <w:name w:val="ListLabel 2229"/>
    <w:qFormat/>
    <w:rPr>
      <w:sz w:val="22"/>
      <w:szCs w:val="22"/>
    </w:rPr>
  </w:style>
  <w:style w:type="character" w:styleId="ListLabel2230">
    <w:name w:val="ListLabel 2230"/>
    <w:qFormat/>
    <w:rPr>
      <w:sz w:val="22"/>
      <w:szCs w:val="22"/>
    </w:rPr>
  </w:style>
  <w:style w:type="character" w:styleId="ListLabel2231">
    <w:name w:val="ListLabel 2231"/>
    <w:qFormat/>
    <w:rPr>
      <w:sz w:val="22"/>
      <w:szCs w:val="22"/>
    </w:rPr>
  </w:style>
  <w:style w:type="character" w:styleId="ListLabel2232">
    <w:name w:val="ListLabel 2232"/>
    <w:qFormat/>
    <w:rPr>
      <w:sz w:val="22"/>
      <w:szCs w:val="22"/>
    </w:rPr>
  </w:style>
  <w:style w:type="character" w:styleId="ListLabel2233">
    <w:name w:val="ListLabel 2233"/>
    <w:qFormat/>
    <w:rPr>
      <w:sz w:val="22"/>
      <w:szCs w:val="22"/>
    </w:rPr>
  </w:style>
  <w:style w:type="character" w:styleId="ListLabel2234">
    <w:name w:val="ListLabel 2234"/>
    <w:qFormat/>
    <w:rPr>
      <w:rFonts w:ascii="Arial" w:hAnsi="Arial"/>
      <w:b/>
      <w:bCs/>
      <w:sz w:val="22"/>
    </w:rPr>
  </w:style>
  <w:style w:type="character" w:styleId="ListLabel2235">
    <w:name w:val="ListLabel 2235"/>
    <w:qFormat/>
    <w:rPr>
      <w:b/>
      <w:bCs/>
    </w:rPr>
  </w:style>
  <w:style w:type="character" w:styleId="ListLabel2236">
    <w:name w:val="ListLabel 2236"/>
    <w:qFormat/>
    <w:rPr>
      <w:b/>
      <w:bCs/>
    </w:rPr>
  </w:style>
  <w:style w:type="character" w:styleId="ListLabel2237">
    <w:name w:val="ListLabel 2237"/>
    <w:qFormat/>
    <w:rPr>
      <w:b/>
      <w:bCs/>
    </w:rPr>
  </w:style>
  <w:style w:type="character" w:styleId="ListLabel2238">
    <w:name w:val="ListLabel 2238"/>
    <w:qFormat/>
    <w:rPr>
      <w:b/>
      <w:bCs/>
    </w:rPr>
  </w:style>
  <w:style w:type="character" w:styleId="ListLabel2239">
    <w:name w:val="ListLabel 2239"/>
    <w:qFormat/>
    <w:rPr>
      <w:b/>
      <w:bCs/>
    </w:rPr>
  </w:style>
  <w:style w:type="character" w:styleId="ListLabel2240">
    <w:name w:val="ListLabel 2240"/>
    <w:qFormat/>
    <w:rPr>
      <w:b/>
      <w:bCs/>
    </w:rPr>
  </w:style>
  <w:style w:type="character" w:styleId="ListLabel2241">
    <w:name w:val="ListLabel 2241"/>
    <w:qFormat/>
    <w:rPr>
      <w:b/>
      <w:bCs/>
    </w:rPr>
  </w:style>
  <w:style w:type="character" w:styleId="ListLabel2242">
    <w:name w:val="ListLabel 2242"/>
    <w:qFormat/>
    <w:rPr>
      <w:b/>
      <w:bCs/>
    </w:rPr>
  </w:style>
  <w:style w:type="character" w:styleId="ListLabel2243">
    <w:name w:val="ListLabel 2243"/>
    <w:qFormat/>
    <w:rPr>
      <w:rFonts w:ascii="Arial" w:hAnsi="Arial"/>
      <w:b w:val="false"/>
      <w:sz w:val="22"/>
    </w:rPr>
  </w:style>
  <w:style w:type="character" w:styleId="ListLabel2244">
    <w:name w:val="ListLabel 2244"/>
    <w:qFormat/>
    <w:rPr>
      <w:rFonts w:ascii="Arial" w:hAnsi="Arial" w:cs="OpenSymbol"/>
      <w:b/>
      <w:sz w:val="22"/>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ascii="Arial" w:hAnsi="Arial"/>
      <w:sz w:val="22"/>
      <w:szCs w:val="22"/>
    </w:rPr>
  </w:style>
  <w:style w:type="character" w:styleId="ListLabel2254">
    <w:name w:val="ListLabel 2254"/>
    <w:qFormat/>
    <w:rPr>
      <w:sz w:val="22"/>
      <w:szCs w:val="22"/>
    </w:rPr>
  </w:style>
  <w:style w:type="character" w:styleId="ListLabel2255">
    <w:name w:val="ListLabel 2255"/>
    <w:qFormat/>
    <w:rPr>
      <w:sz w:val="22"/>
      <w:szCs w:val="22"/>
    </w:rPr>
  </w:style>
  <w:style w:type="character" w:styleId="ListLabel2256">
    <w:name w:val="ListLabel 2256"/>
    <w:qFormat/>
    <w:rPr>
      <w:sz w:val="22"/>
      <w:szCs w:val="22"/>
    </w:rPr>
  </w:style>
  <w:style w:type="character" w:styleId="ListLabel2257">
    <w:name w:val="ListLabel 2257"/>
    <w:qFormat/>
    <w:rPr>
      <w:sz w:val="22"/>
      <w:szCs w:val="22"/>
    </w:rPr>
  </w:style>
  <w:style w:type="character" w:styleId="ListLabel2258">
    <w:name w:val="ListLabel 2258"/>
    <w:qFormat/>
    <w:rPr>
      <w:sz w:val="22"/>
      <w:szCs w:val="22"/>
    </w:rPr>
  </w:style>
  <w:style w:type="character" w:styleId="ListLabel2259">
    <w:name w:val="ListLabel 2259"/>
    <w:qFormat/>
    <w:rPr>
      <w:sz w:val="22"/>
      <w:szCs w:val="22"/>
    </w:rPr>
  </w:style>
  <w:style w:type="character" w:styleId="ListLabel2260">
    <w:name w:val="ListLabel 2260"/>
    <w:qFormat/>
    <w:rPr>
      <w:sz w:val="22"/>
      <w:szCs w:val="22"/>
    </w:rPr>
  </w:style>
  <w:style w:type="character" w:styleId="ListLabel2261">
    <w:name w:val="ListLabel 2261"/>
    <w:qFormat/>
    <w:rPr>
      <w:sz w:val="22"/>
      <w:szCs w:val="22"/>
    </w:rPr>
  </w:style>
  <w:style w:type="character" w:styleId="ListLabel2262">
    <w:name w:val="ListLabel 2262"/>
    <w:qFormat/>
    <w:rPr>
      <w:rFonts w:ascii="Arial" w:hAnsi="Arial"/>
      <w:b/>
      <w:bCs/>
      <w:sz w:val="22"/>
    </w:rPr>
  </w:style>
  <w:style w:type="character" w:styleId="ListLabel2263">
    <w:name w:val="ListLabel 2263"/>
    <w:qFormat/>
    <w:rPr>
      <w:b/>
      <w:bCs/>
    </w:rPr>
  </w:style>
  <w:style w:type="character" w:styleId="ListLabel2264">
    <w:name w:val="ListLabel 2264"/>
    <w:qFormat/>
    <w:rPr>
      <w:b/>
      <w:bCs/>
    </w:rPr>
  </w:style>
  <w:style w:type="character" w:styleId="ListLabel2265">
    <w:name w:val="ListLabel 2265"/>
    <w:qFormat/>
    <w:rPr>
      <w:b/>
      <w:bCs/>
    </w:rPr>
  </w:style>
  <w:style w:type="character" w:styleId="ListLabel2266">
    <w:name w:val="ListLabel 2266"/>
    <w:qFormat/>
    <w:rPr>
      <w:b/>
      <w:bCs/>
    </w:rPr>
  </w:style>
  <w:style w:type="character" w:styleId="ListLabel2267">
    <w:name w:val="ListLabel 2267"/>
    <w:qFormat/>
    <w:rPr>
      <w:b/>
      <w:bCs/>
    </w:rPr>
  </w:style>
  <w:style w:type="character" w:styleId="ListLabel2268">
    <w:name w:val="ListLabel 2268"/>
    <w:qFormat/>
    <w:rPr>
      <w:b/>
      <w:bCs/>
    </w:rPr>
  </w:style>
  <w:style w:type="character" w:styleId="ListLabel2269">
    <w:name w:val="ListLabel 2269"/>
    <w:qFormat/>
    <w:rPr>
      <w:b/>
      <w:bCs/>
    </w:rPr>
  </w:style>
  <w:style w:type="character" w:styleId="ListLabel2270">
    <w:name w:val="ListLabel 2270"/>
    <w:qFormat/>
    <w:rPr>
      <w:b/>
      <w:bCs/>
    </w:rPr>
  </w:style>
  <w:style w:type="character" w:styleId="ListLabel2271">
    <w:name w:val="ListLabel 2271"/>
    <w:qFormat/>
    <w:rPr>
      <w:rFonts w:ascii="Arial" w:hAnsi="Arial"/>
      <w:b w:val="false"/>
      <w:sz w:val="22"/>
    </w:rPr>
  </w:style>
  <w:style w:type="character" w:styleId="ListLabel2272">
    <w:name w:val="ListLabel 2272"/>
    <w:qFormat/>
    <w:rPr>
      <w:rFonts w:ascii="Arial" w:hAnsi="Arial" w:cs="OpenSymbol"/>
      <w:b/>
      <w:sz w:val="22"/>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ascii="Arial" w:hAnsi="Arial"/>
      <w:sz w:val="22"/>
      <w:szCs w:val="22"/>
    </w:rPr>
  </w:style>
  <w:style w:type="character" w:styleId="ListLabel2282">
    <w:name w:val="ListLabel 2282"/>
    <w:qFormat/>
    <w:rPr>
      <w:sz w:val="22"/>
      <w:szCs w:val="22"/>
    </w:rPr>
  </w:style>
  <w:style w:type="character" w:styleId="ListLabel2283">
    <w:name w:val="ListLabel 2283"/>
    <w:qFormat/>
    <w:rPr>
      <w:sz w:val="22"/>
      <w:szCs w:val="22"/>
    </w:rPr>
  </w:style>
  <w:style w:type="character" w:styleId="ListLabel2284">
    <w:name w:val="ListLabel 2284"/>
    <w:qFormat/>
    <w:rPr>
      <w:sz w:val="22"/>
      <w:szCs w:val="22"/>
    </w:rPr>
  </w:style>
  <w:style w:type="character" w:styleId="ListLabel2285">
    <w:name w:val="ListLabel 2285"/>
    <w:qFormat/>
    <w:rPr>
      <w:sz w:val="22"/>
      <w:szCs w:val="22"/>
    </w:rPr>
  </w:style>
  <w:style w:type="character" w:styleId="ListLabel2286">
    <w:name w:val="ListLabel 2286"/>
    <w:qFormat/>
    <w:rPr>
      <w:sz w:val="22"/>
      <w:szCs w:val="22"/>
    </w:rPr>
  </w:style>
  <w:style w:type="character" w:styleId="ListLabel2287">
    <w:name w:val="ListLabel 2287"/>
    <w:qFormat/>
    <w:rPr>
      <w:sz w:val="22"/>
      <w:szCs w:val="22"/>
    </w:rPr>
  </w:style>
  <w:style w:type="character" w:styleId="ListLabel2288">
    <w:name w:val="ListLabel 2288"/>
    <w:qFormat/>
    <w:rPr>
      <w:sz w:val="22"/>
      <w:szCs w:val="22"/>
    </w:rPr>
  </w:style>
  <w:style w:type="character" w:styleId="ListLabel2289">
    <w:name w:val="ListLabel 2289"/>
    <w:qFormat/>
    <w:rPr>
      <w:sz w:val="22"/>
      <w:szCs w:val="22"/>
    </w:rPr>
  </w:style>
  <w:style w:type="character" w:styleId="ListLabel2290">
    <w:name w:val="ListLabel 2290"/>
    <w:qFormat/>
    <w:rPr>
      <w:rFonts w:ascii="Arial" w:hAnsi="Arial"/>
      <w:b/>
      <w:bCs/>
      <w:sz w:val="22"/>
    </w:rPr>
  </w:style>
  <w:style w:type="character" w:styleId="ListLabel2291">
    <w:name w:val="ListLabel 2291"/>
    <w:qFormat/>
    <w:rPr>
      <w:b/>
      <w:bCs/>
    </w:rPr>
  </w:style>
  <w:style w:type="character" w:styleId="ListLabel2292">
    <w:name w:val="ListLabel 2292"/>
    <w:qFormat/>
    <w:rPr>
      <w:b/>
      <w:bCs/>
    </w:rPr>
  </w:style>
  <w:style w:type="character" w:styleId="ListLabel2293">
    <w:name w:val="ListLabel 2293"/>
    <w:qFormat/>
    <w:rPr>
      <w:b/>
      <w:bCs/>
    </w:rPr>
  </w:style>
  <w:style w:type="character" w:styleId="ListLabel2294">
    <w:name w:val="ListLabel 2294"/>
    <w:qFormat/>
    <w:rPr>
      <w:b/>
      <w:bCs/>
    </w:rPr>
  </w:style>
  <w:style w:type="character" w:styleId="ListLabel2295">
    <w:name w:val="ListLabel 2295"/>
    <w:qFormat/>
    <w:rPr>
      <w:b/>
      <w:bCs/>
    </w:rPr>
  </w:style>
  <w:style w:type="character" w:styleId="ListLabel2296">
    <w:name w:val="ListLabel 2296"/>
    <w:qFormat/>
    <w:rPr>
      <w:b/>
      <w:bCs/>
    </w:rPr>
  </w:style>
  <w:style w:type="character" w:styleId="ListLabel2297">
    <w:name w:val="ListLabel 2297"/>
    <w:qFormat/>
    <w:rPr>
      <w:b/>
      <w:bCs/>
    </w:rPr>
  </w:style>
  <w:style w:type="character" w:styleId="ListLabel2298">
    <w:name w:val="ListLabel 2298"/>
    <w:qFormat/>
    <w:rPr>
      <w:b/>
      <w:bCs/>
    </w:rPr>
  </w:style>
  <w:style w:type="character" w:styleId="ListLabel2299">
    <w:name w:val="ListLabel 2299"/>
    <w:qFormat/>
    <w:rPr>
      <w:rFonts w:ascii="Arial" w:hAnsi="Arial"/>
      <w:b w:val="false"/>
      <w:sz w:val="22"/>
    </w:rPr>
  </w:style>
  <w:style w:type="character" w:styleId="ListLabel2300">
    <w:name w:val="ListLabel 2300"/>
    <w:qFormat/>
    <w:rPr>
      <w:rFonts w:ascii="Arial" w:hAnsi="Arial" w:cs="OpenSymbol"/>
      <w:b/>
      <w:sz w:val="22"/>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ascii="Arial" w:hAnsi="Arial"/>
      <w:sz w:val="22"/>
      <w:szCs w:val="22"/>
    </w:rPr>
  </w:style>
  <w:style w:type="character" w:styleId="ListLabel2310">
    <w:name w:val="ListLabel 2310"/>
    <w:qFormat/>
    <w:rPr>
      <w:sz w:val="22"/>
      <w:szCs w:val="22"/>
    </w:rPr>
  </w:style>
  <w:style w:type="character" w:styleId="ListLabel2311">
    <w:name w:val="ListLabel 2311"/>
    <w:qFormat/>
    <w:rPr>
      <w:sz w:val="22"/>
      <w:szCs w:val="22"/>
    </w:rPr>
  </w:style>
  <w:style w:type="character" w:styleId="ListLabel2312">
    <w:name w:val="ListLabel 2312"/>
    <w:qFormat/>
    <w:rPr>
      <w:sz w:val="22"/>
      <w:szCs w:val="22"/>
    </w:rPr>
  </w:style>
  <w:style w:type="character" w:styleId="ListLabel2313">
    <w:name w:val="ListLabel 2313"/>
    <w:qFormat/>
    <w:rPr>
      <w:sz w:val="22"/>
      <w:szCs w:val="22"/>
    </w:rPr>
  </w:style>
  <w:style w:type="character" w:styleId="ListLabel2314">
    <w:name w:val="ListLabel 2314"/>
    <w:qFormat/>
    <w:rPr>
      <w:sz w:val="22"/>
      <w:szCs w:val="22"/>
    </w:rPr>
  </w:style>
  <w:style w:type="character" w:styleId="ListLabel2315">
    <w:name w:val="ListLabel 2315"/>
    <w:qFormat/>
    <w:rPr>
      <w:sz w:val="22"/>
      <w:szCs w:val="22"/>
    </w:rPr>
  </w:style>
  <w:style w:type="character" w:styleId="ListLabel2316">
    <w:name w:val="ListLabel 2316"/>
    <w:qFormat/>
    <w:rPr>
      <w:sz w:val="22"/>
      <w:szCs w:val="22"/>
    </w:rPr>
  </w:style>
  <w:style w:type="character" w:styleId="ListLabel2317">
    <w:name w:val="ListLabel 2317"/>
    <w:qFormat/>
    <w:rPr>
      <w:sz w:val="22"/>
      <w:szCs w:val="22"/>
    </w:rPr>
  </w:style>
  <w:style w:type="character" w:styleId="ListLabel2318">
    <w:name w:val="ListLabel 2318"/>
    <w:qFormat/>
    <w:rPr>
      <w:rFonts w:ascii="Arial" w:hAnsi="Arial"/>
      <w:b/>
      <w:bCs/>
      <w:sz w:val="22"/>
    </w:rPr>
  </w:style>
  <w:style w:type="character" w:styleId="ListLabel2319">
    <w:name w:val="ListLabel 2319"/>
    <w:qFormat/>
    <w:rPr>
      <w:b/>
      <w:bCs/>
    </w:rPr>
  </w:style>
  <w:style w:type="character" w:styleId="ListLabel2320">
    <w:name w:val="ListLabel 2320"/>
    <w:qFormat/>
    <w:rPr>
      <w:b/>
      <w:bCs/>
    </w:rPr>
  </w:style>
  <w:style w:type="character" w:styleId="ListLabel2321">
    <w:name w:val="ListLabel 2321"/>
    <w:qFormat/>
    <w:rPr>
      <w:b/>
      <w:bCs/>
    </w:rPr>
  </w:style>
  <w:style w:type="character" w:styleId="ListLabel2322">
    <w:name w:val="ListLabel 2322"/>
    <w:qFormat/>
    <w:rPr>
      <w:b/>
      <w:bCs/>
    </w:rPr>
  </w:style>
  <w:style w:type="character" w:styleId="ListLabel2323">
    <w:name w:val="ListLabel 2323"/>
    <w:qFormat/>
    <w:rPr>
      <w:b/>
      <w:bCs/>
    </w:rPr>
  </w:style>
  <w:style w:type="character" w:styleId="ListLabel2324">
    <w:name w:val="ListLabel 2324"/>
    <w:qFormat/>
    <w:rPr>
      <w:b/>
      <w:bCs/>
    </w:rPr>
  </w:style>
  <w:style w:type="character" w:styleId="ListLabel2325">
    <w:name w:val="ListLabel 2325"/>
    <w:qFormat/>
    <w:rPr>
      <w:b/>
      <w:bCs/>
    </w:rPr>
  </w:style>
  <w:style w:type="character" w:styleId="ListLabel2326">
    <w:name w:val="ListLabel 2326"/>
    <w:qFormat/>
    <w:rPr>
      <w:b/>
      <w:bCs/>
    </w:rPr>
  </w:style>
  <w:style w:type="character" w:styleId="ListLabel2327">
    <w:name w:val="ListLabel 2327"/>
    <w:qFormat/>
    <w:rPr>
      <w:rFonts w:ascii="Arial" w:hAnsi="Arial"/>
      <w:b w:val="false"/>
      <w:sz w:val="22"/>
    </w:rPr>
  </w:style>
  <w:style w:type="character" w:styleId="ListLabel2328">
    <w:name w:val="ListLabel 2328"/>
    <w:qFormat/>
    <w:rPr>
      <w:rFonts w:ascii="Arial" w:hAnsi="Arial" w:cs="OpenSymbol"/>
      <w:b/>
      <w:sz w:val="22"/>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ascii="Arial" w:hAnsi="Arial"/>
      <w:sz w:val="22"/>
      <w:szCs w:val="22"/>
    </w:rPr>
  </w:style>
  <w:style w:type="character" w:styleId="ListLabel2338">
    <w:name w:val="ListLabel 2338"/>
    <w:qFormat/>
    <w:rPr>
      <w:sz w:val="22"/>
      <w:szCs w:val="22"/>
    </w:rPr>
  </w:style>
  <w:style w:type="character" w:styleId="ListLabel2339">
    <w:name w:val="ListLabel 2339"/>
    <w:qFormat/>
    <w:rPr>
      <w:sz w:val="22"/>
      <w:szCs w:val="22"/>
    </w:rPr>
  </w:style>
  <w:style w:type="character" w:styleId="ListLabel2340">
    <w:name w:val="ListLabel 2340"/>
    <w:qFormat/>
    <w:rPr>
      <w:sz w:val="22"/>
      <w:szCs w:val="22"/>
    </w:rPr>
  </w:style>
  <w:style w:type="character" w:styleId="ListLabel2341">
    <w:name w:val="ListLabel 2341"/>
    <w:qFormat/>
    <w:rPr>
      <w:sz w:val="22"/>
      <w:szCs w:val="22"/>
    </w:rPr>
  </w:style>
  <w:style w:type="character" w:styleId="ListLabel2342">
    <w:name w:val="ListLabel 2342"/>
    <w:qFormat/>
    <w:rPr>
      <w:sz w:val="22"/>
      <w:szCs w:val="22"/>
    </w:rPr>
  </w:style>
  <w:style w:type="character" w:styleId="ListLabel2343">
    <w:name w:val="ListLabel 2343"/>
    <w:qFormat/>
    <w:rPr>
      <w:sz w:val="22"/>
      <w:szCs w:val="22"/>
    </w:rPr>
  </w:style>
  <w:style w:type="character" w:styleId="ListLabel2344">
    <w:name w:val="ListLabel 2344"/>
    <w:qFormat/>
    <w:rPr>
      <w:sz w:val="22"/>
      <w:szCs w:val="22"/>
    </w:rPr>
  </w:style>
  <w:style w:type="character" w:styleId="ListLabel2345">
    <w:name w:val="ListLabel 2345"/>
    <w:qFormat/>
    <w:rPr>
      <w:sz w:val="22"/>
      <w:szCs w:val="22"/>
    </w:rPr>
  </w:style>
  <w:style w:type="character" w:styleId="ListLabel2346">
    <w:name w:val="ListLabel 2346"/>
    <w:qFormat/>
    <w:rPr>
      <w:rFonts w:ascii="Arial" w:hAnsi="Arial"/>
      <w:b/>
      <w:bCs/>
      <w:sz w:val="22"/>
    </w:rPr>
  </w:style>
  <w:style w:type="character" w:styleId="ListLabel2347">
    <w:name w:val="ListLabel 2347"/>
    <w:qFormat/>
    <w:rPr>
      <w:b/>
      <w:bCs/>
    </w:rPr>
  </w:style>
  <w:style w:type="character" w:styleId="ListLabel2348">
    <w:name w:val="ListLabel 2348"/>
    <w:qFormat/>
    <w:rPr>
      <w:b/>
      <w:bCs/>
    </w:rPr>
  </w:style>
  <w:style w:type="character" w:styleId="ListLabel2349">
    <w:name w:val="ListLabel 2349"/>
    <w:qFormat/>
    <w:rPr>
      <w:b/>
      <w:bCs/>
    </w:rPr>
  </w:style>
  <w:style w:type="character" w:styleId="ListLabel2350">
    <w:name w:val="ListLabel 2350"/>
    <w:qFormat/>
    <w:rPr>
      <w:b/>
      <w:bCs/>
    </w:rPr>
  </w:style>
  <w:style w:type="character" w:styleId="ListLabel2351">
    <w:name w:val="ListLabel 2351"/>
    <w:qFormat/>
    <w:rPr>
      <w:b/>
      <w:bCs/>
    </w:rPr>
  </w:style>
  <w:style w:type="character" w:styleId="ListLabel2352">
    <w:name w:val="ListLabel 2352"/>
    <w:qFormat/>
    <w:rPr>
      <w:b/>
      <w:bCs/>
    </w:rPr>
  </w:style>
  <w:style w:type="character" w:styleId="ListLabel2353">
    <w:name w:val="ListLabel 2353"/>
    <w:qFormat/>
    <w:rPr>
      <w:b/>
      <w:bCs/>
    </w:rPr>
  </w:style>
  <w:style w:type="character" w:styleId="ListLabel2354">
    <w:name w:val="ListLabel 2354"/>
    <w:qFormat/>
    <w:rPr>
      <w:b/>
      <w:bCs/>
    </w:rPr>
  </w:style>
  <w:style w:type="character" w:styleId="ListLabel2355">
    <w:name w:val="ListLabel 2355"/>
    <w:qFormat/>
    <w:rPr>
      <w:rFonts w:ascii="Arial" w:hAnsi="Arial"/>
      <w:b w:val="false"/>
      <w:sz w:val="22"/>
    </w:rPr>
  </w:style>
  <w:style w:type="character" w:styleId="ListLabel2356">
    <w:name w:val="ListLabel 2356"/>
    <w:qFormat/>
    <w:rPr>
      <w:rFonts w:ascii="Arial" w:hAnsi="Arial" w:cs="OpenSymbol"/>
      <w:b/>
      <w:sz w:val="22"/>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ascii="Arial" w:hAnsi="Arial"/>
      <w:sz w:val="22"/>
      <w:szCs w:val="22"/>
    </w:rPr>
  </w:style>
  <w:style w:type="character" w:styleId="ListLabel2366">
    <w:name w:val="ListLabel 2366"/>
    <w:qFormat/>
    <w:rPr>
      <w:sz w:val="22"/>
      <w:szCs w:val="22"/>
    </w:rPr>
  </w:style>
  <w:style w:type="character" w:styleId="ListLabel2367">
    <w:name w:val="ListLabel 2367"/>
    <w:qFormat/>
    <w:rPr>
      <w:sz w:val="22"/>
      <w:szCs w:val="22"/>
    </w:rPr>
  </w:style>
  <w:style w:type="character" w:styleId="ListLabel2368">
    <w:name w:val="ListLabel 2368"/>
    <w:qFormat/>
    <w:rPr>
      <w:sz w:val="22"/>
      <w:szCs w:val="22"/>
    </w:rPr>
  </w:style>
  <w:style w:type="character" w:styleId="ListLabel2369">
    <w:name w:val="ListLabel 2369"/>
    <w:qFormat/>
    <w:rPr>
      <w:sz w:val="22"/>
      <w:szCs w:val="22"/>
    </w:rPr>
  </w:style>
  <w:style w:type="character" w:styleId="ListLabel2370">
    <w:name w:val="ListLabel 2370"/>
    <w:qFormat/>
    <w:rPr>
      <w:sz w:val="22"/>
      <w:szCs w:val="22"/>
    </w:rPr>
  </w:style>
  <w:style w:type="character" w:styleId="ListLabel2371">
    <w:name w:val="ListLabel 2371"/>
    <w:qFormat/>
    <w:rPr>
      <w:sz w:val="22"/>
      <w:szCs w:val="22"/>
    </w:rPr>
  </w:style>
  <w:style w:type="character" w:styleId="ListLabel2372">
    <w:name w:val="ListLabel 2372"/>
    <w:qFormat/>
    <w:rPr>
      <w:sz w:val="22"/>
      <w:szCs w:val="22"/>
    </w:rPr>
  </w:style>
  <w:style w:type="character" w:styleId="ListLabel2373">
    <w:name w:val="ListLabel 2373"/>
    <w:qFormat/>
    <w:rPr>
      <w:sz w:val="22"/>
      <w:szCs w:val="22"/>
    </w:rPr>
  </w:style>
  <w:style w:type="character" w:styleId="ListLabel2374">
    <w:name w:val="ListLabel 2374"/>
    <w:qFormat/>
    <w:rPr>
      <w:rFonts w:ascii="Arial" w:hAnsi="Arial"/>
      <w:b/>
      <w:bCs/>
      <w:sz w:val="22"/>
    </w:rPr>
  </w:style>
  <w:style w:type="character" w:styleId="ListLabel2375">
    <w:name w:val="ListLabel 2375"/>
    <w:qFormat/>
    <w:rPr>
      <w:b/>
      <w:bCs/>
    </w:rPr>
  </w:style>
  <w:style w:type="character" w:styleId="ListLabel2376">
    <w:name w:val="ListLabel 2376"/>
    <w:qFormat/>
    <w:rPr>
      <w:b/>
      <w:bCs/>
    </w:rPr>
  </w:style>
  <w:style w:type="character" w:styleId="ListLabel2377">
    <w:name w:val="ListLabel 2377"/>
    <w:qFormat/>
    <w:rPr>
      <w:b/>
      <w:bCs/>
    </w:rPr>
  </w:style>
  <w:style w:type="character" w:styleId="ListLabel2378">
    <w:name w:val="ListLabel 2378"/>
    <w:qFormat/>
    <w:rPr>
      <w:b/>
      <w:bCs/>
    </w:rPr>
  </w:style>
  <w:style w:type="character" w:styleId="ListLabel2379">
    <w:name w:val="ListLabel 2379"/>
    <w:qFormat/>
    <w:rPr>
      <w:b/>
      <w:bCs/>
    </w:rPr>
  </w:style>
  <w:style w:type="character" w:styleId="ListLabel2380">
    <w:name w:val="ListLabel 2380"/>
    <w:qFormat/>
    <w:rPr>
      <w:b/>
      <w:bCs/>
    </w:rPr>
  </w:style>
  <w:style w:type="character" w:styleId="ListLabel2381">
    <w:name w:val="ListLabel 2381"/>
    <w:qFormat/>
    <w:rPr>
      <w:b/>
      <w:bCs/>
    </w:rPr>
  </w:style>
  <w:style w:type="character" w:styleId="ListLabel2382">
    <w:name w:val="ListLabel 2382"/>
    <w:qFormat/>
    <w:rPr>
      <w:b/>
      <w:bCs/>
    </w:rPr>
  </w:style>
  <w:style w:type="character" w:styleId="ListLabel2383">
    <w:name w:val="ListLabel 2383"/>
    <w:qFormat/>
    <w:rPr>
      <w:rFonts w:ascii="Arial" w:hAnsi="Arial"/>
      <w:b w:val="false"/>
      <w:sz w:val="22"/>
    </w:rPr>
  </w:style>
  <w:style w:type="character" w:styleId="ListLabel2384">
    <w:name w:val="ListLabel 2384"/>
    <w:qFormat/>
    <w:rPr>
      <w:rFonts w:ascii="Arial" w:hAnsi="Arial" w:cs="OpenSymbol"/>
      <w:b w:val="false"/>
      <w:sz w:val="22"/>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ascii="Arial" w:hAnsi="Arial"/>
      <w:sz w:val="22"/>
      <w:szCs w:val="22"/>
    </w:rPr>
  </w:style>
  <w:style w:type="character" w:styleId="ListLabel2394">
    <w:name w:val="ListLabel 2394"/>
    <w:qFormat/>
    <w:rPr>
      <w:sz w:val="22"/>
      <w:szCs w:val="22"/>
    </w:rPr>
  </w:style>
  <w:style w:type="character" w:styleId="ListLabel2395">
    <w:name w:val="ListLabel 2395"/>
    <w:qFormat/>
    <w:rPr>
      <w:sz w:val="22"/>
      <w:szCs w:val="22"/>
    </w:rPr>
  </w:style>
  <w:style w:type="character" w:styleId="ListLabel2396">
    <w:name w:val="ListLabel 2396"/>
    <w:qFormat/>
    <w:rPr>
      <w:sz w:val="22"/>
      <w:szCs w:val="22"/>
    </w:rPr>
  </w:style>
  <w:style w:type="character" w:styleId="ListLabel2397">
    <w:name w:val="ListLabel 2397"/>
    <w:qFormat/>
    <w:rPr>
      <w:sz w:val="22"/>
      <w:szCs w:val="22"/>
    </w:rPr>
  </w:style>
  <w:style w:type="character" w:styleId="ListLabel2398">
    <w:name w:val="ListLabel 2398"/>
    <w:qFormat/>
    <w:rPr>
      <w:sz w:val="22"/>
      <w:szCs w:val="22"/>
    </w:rPr>
  </w:style>
  <w:style w:type="character" w:styleId="ListLabel2399">
    <w:name w:val="ListLabel 2399"/>
    <w:qFormat/>
    <w:rPr>
      <w:sz w:val="22"/>
      <w:szCs w:val="22"/>
    </w:rPr>
  </w:style>
  <w:style w:type="character" w:styleId="ListLabel2400">
    <w:name w:val="ListLabel 2400"/>
    <w:qFormat/>
    <w:rPr>
      <w:sz w:val="22"/>
      <w:szCs w:val="22"/>
    </w:rPr>
  </w:style>
  <w:style w:type="character" w:styleId="ListLabel2401">
    <w:name w:val="ListLabel 2401"/>
    <w:qFormat/>
    <w:rPr>
      <w:sz w:val="22"/>
      <w:szCs w:val="22"/>
    </w:rPr>
  </w:style>
  <w:style w:type="character" w:styleId="ListLabel2402">
    <w:name w:val="ListLabel 2402"/>
    <w:qFormat/>
    <w:rPr>
      <w:rFonts w:ascii="Arial" w:hAnsi="Arial"/>
      <w:b/>
      <w:bCs/>
      <w:sz w:val="22"/>
    </w:rPr>
  </w:style>
  <w:style w:type="character" w:styleId="ListLabel2403">
    <w:name w:val="ListLabel 2403"/>
    <w:qFormat/>
    <w:rPr>
      <w:b/>
      <w:bCs/>
    </w:rPr>
  </w:style>
  <w:style w:type="character" w:styleId="ListLabel2404">
    <w:name w:val="ListLabel 2404"/>
    <w:qFormat/>
    <w:rPr>
      <w:b/>
      <w:bCs/>
    </w:rPr>
  </w:style>
  <w:style w:type="character" w:styleId="ListLabel2405">
    <w:name w:val="ListLabel 2405"/>
    <w:qFormat/>
    <w:rPr>
      <w:b/>
      <w:bCs/>
    </w:rPr>
  </w:style>
  <w:style w:type="character" w:styleId="ListLabel2406">
    <w:name w:val="ListLabel 2406"/>
    <w:qFormat/>
    <w:rPr>
      <w:b/>
      <w:bCs/>
    </w:rPr>
  </w:style>
  <w:style w:type="character" w:styleId="ListLabel2407">
    <w:name w:val="ListLabel 2407"/>
    <w:qFormat/>
    <w:rPr>
      <w:b/>
      <w:bCs/>
    </w:rPr>
  </w:style>
  <w:style w:type="character" w:styleId="ListLabel2408">
    <w:name w:val="ListLabel 2408"/>
    <w:qFormat/>
    <w:rPr>
      <w:b/>
      <w:bCs/>
    </w:rPr>
  </w:style>
  <w:style w:type="character" w:styleId="ListLabel2409">
    <w:name w:val="ListLabel 2409"/>
    <w:qFormat/>
    <w:rPr>
      <w:b/>
      <w:bCs/>
    </w:rPr>
  </w:style>
  <w:style w:type="character" w:styleId="ListLabel2410">
    <w:name w:val="ListLabel 2410"/>
    <w:qFormat/>
    <w:rPr>
      <w:b/>
      <w:bCs/>
    </w:rPr>
  </w:style>
  <w:style w:type="character" w:styleId="ListLabel2411">
    <w:name w:val="ListLabel 2411"/>
    <w:qFormat/>
    <w:rPr>
      <w:rFonts w:ascii="Arial" w:hAnsi="Arial"/>
      <w:b w:val="false"/>
      <w:sz w:val="22"/>
    </w:rPr>
  </w:style>
  <w:style w:type="character" w:styleId="ListLabel2412">
    <w:name w:val="ListLabel 2412"/>
    <w:qFormat/>
    <w:rPr>
      <w:rFonts w:ascii="Arial" w:hAnsi="Arial" w:cs="OpenSymbol"/>
      <w:b w:val="false"/>
      <w:sz w:val="22"/>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ascii="Arial" w:hAnsi="Arial"/>
      <w:sz w:val="22"/>
      <w:szCs w:val="22"/>
    </w:rPr>
  </w:style>
  <w:style w:type="character" w:styleId="ListLabel2422">
    <w:name w:val="ListLabel 2422"/>
    <w:qFormat/>
    <w:rPr>
      <w:sz w:val="22"/>
      <w:szCs w:val="22"/>
    </w:rPr>
  </w:style>
  <w:style w:type="character" w:styleId="ListLabel2423">
    <w:name w:val="ListLabel 2423"/>
    <w:qFormat/>
    <w:rPr>
      <w:sz w:val="22"/>
      <w:szCs w:val="22"/>
    </w:rPr>
  </w:style>
  <w:style w:type="character" w:styleId="ListLabel2424">
    <w:name w:val="ListLabel 2424"/>
    <w:qFormat/>
    <w:rPr>
      <w:sz w:val="22"/>
      <w:szCs w:val="22"/>
    </w:rPr>
  </w:style>
  <w:style w:type="character" w:styleId="ListLabel2425">
    <w:name w:val="ListLabel 2425"/>
    <w:qFormat/>
    <w:rPr>
      <w:sz w:val="22"/>
      <w:szCs w:val="22"/>
    </w:rPr>
  </w:style>
  <w:style w:type="character" w:styleId="ListLabel2426">
    <w:name w:val="ListLabel 2426"/>
    <w:qFormat/>
    <w:rPr>
      <w:sz w:val="22"/>
      <w:szCs w:val="22"/>
    </w:rPr>
  </w:style>
  <w:style w:type="character" w:styleId="ListLabel2427">
    <w:name w:val="ListLabel 2427"/>
    <w:qFormat/>
    <w:rPr>
      <w:sz w:val="22"/>
      <w:szCs w:val="22"/>
    </w:rPr>
  </w:style>
  <w:style w:type="character" w:styleId="ListLabel2428">
    <w:name w:val="ListLabel 2428"/>
    <w:qFormat/>
    <w:rPr>
      <w:sz w:val="22"/>
      <w:szCs w:val="22"/>
    </w:rPr>
  </w:style>
  <w:style w:type="character" w:styleId="ListLabel2429">
    <w:name w:val="ListLabel 2429"/>
    <w:qFormat/>
    <w:rPr>
      <w:sz w:val="22"/>
      <w:szCs w:val="22"/>
    </w:rPr>
  </w:style>
  <w:style w:type="paragraph" w:styleId="Nagwek">
    <w:name w:val="Nagłówek"/>
    <w:basedOn w:val="Normal"/>
    <w:next w:val="Tretekstu"/>
    <w:qFormat/>
    <w:pPr>
      <w:keepNext/>
      <w:spacing w:before="240" w:after="120"/>
    </w:pPr>
    <w:rPr>
      <w:rFonts w:ascii="Arial" w:hAnsi="Arial" w:eastAsia="Lucida Sans Unicode"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Tekstpodstawowy31">
    <w:name w:val="Tekst podstawowy 31"/>
    <w:basedOn w:val="Normal"/>
    <w:qFormat/>
    <w:pPr>
      <w:jc w:val="both"/>
    </w:pPr>
    <w:rPr/>
  </w:style>
  <w:style w:type="paragraph" w:styleId="Textbody">
    <w:name w:val="Text body"/>
    <w:basedOn w:val="Standard"/>
    <w:qFormat/>
    <w:pPr>
      <w:suppressAutoHyphens w:val="true"/>
      <w:spacing w:before="0" w:after="120"/>
    </w:pPr>
    <w:rPr/>
  </w:style>
  <w:style w:type="paragraph" w:styleId="NoSpacing">
    <w:name w:val="No Spacing"/>
    <w:qFormat/>
    <w:pPr>
      <w:widowControl/>
      <w:overflowPunct w:val="false"/>
      <w:bidi w:val="0"/>
      <w:spacing w:lineRule="auto" w:line="240" w:before="0" w:after="0"/>
      <w:jc w:val="left"/>
    </w:pPr>
    <w:rPr>
      <w:rFonts w:ascii="Calibri" w:hAnsi="Calibri" w:eastAsia="Times New Roman" w:cs="Times New Roman"/>
      <w:color w:val="00000A"/>
      <w:sz w:val="24"/>
      <w:szCs w:val="24"/>
      <w:lang w:val="pl-PL" w:eastAsia="pl-PL" w:bidi="hi-IN"/>
    </w:rPr>
  </w:style>
  <w:style w:type="paragraph" w:styleId="BodyTextIndent2">
    <w:name w:val="Body Text Indent 2"/>
    <w:basedOn w:val="Normal"/>
    <w:qFormat/>
    <w:pPr>
      <w:overflowPunct w:val="true"/>
      <w:spacing w:lineRule="auto" w:line="360"/>
      <w:ind w:left="0" w:right="0" w:firstLine="360"/>
      <w:jc w:val="both"/>
      <w:textAlignment w:val="baseline"/>
    </w:pPr>
    <w:rPr>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Zawartoramki">
    <w:name w:val="Zawartość ramki"/>
    <w:basedOn w:val="Tretekstu"/>
    <w:qFormat/>
    <w:pPr/>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NormalnyPogrubienie">
    <w:name w:val="Normalny + Pogrubienie"/>
    <w:basedOn w:val="BodyText2"/>
    <w:qFormat/>
    <w:pPr>
      <w:ind w:left="708" w:right="0" w:hanging="0"/>
      <w:jc w:val="both"/>
    </w:pPr>
    <w:rPr>
      <w:sz w:val="24"/>
      <w:szCs w:val="24"/>
    </w:rPr>
  </w:style>
  <w:style w:type="paragraph" w:styleId="Tekstpodstawowy21">
    <w:name w:val="Tekst podstawowy 21"/>
    <w:basedOn w:val="Normal"/>
    <w:qFormat/>
    <w:pPr>
      <w:jc w:val="both"/>
    </w:pPr>
    <w:rPr>
      <w:b/>
    </w:rPr>
  </w:style>
  <w:style w:type="paragraph" w:styleId="Tekstpodstawowywcity23">
    <w:name w:val="Tekst podstawowy wcięty 23"/>
    <w:basedOn w:val="Normal"/>
    <w:qFormat/>
    <w:pPr>
      <w:ind w:left="360"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2">
    <w:name w:val="WW8Num22"/>
    <w:qFormat/>
  </w:style>
  <w:style w:type="numbering" w:styleId="WW8Num29">
    <w:name w:val="WW8Num29"/>
    <w:qFormat/>
  </w:style>
  <w:style w:type="numbering" w:styleId="WW8Num30">
    <w:name w:val="WW8Num30"/>
    <w:qFormat/>
  </w:style>
  <w:style w:type="numbering" w:styleId="RTFNum2">
    <w:name w:val="RTF_Num 2"/>
    <w:qFormat/>
  </w:style>
  <w:style w:type="numbering" w:styleId="RTFNum3">
    <w:name w:val="RTF_Num 3"/>
    <w:qFormat/>
  </w:style>
  <w:style w:type="numbering" w:styleId="NoList">
    <w:name w:val="No List"/>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spzoz.proszowice.pl" TargetMode="External"/><Relationship Id="rId3" Type="http://schemas.openxmlformats.org/officeDocument/2006/relationships/hyperlink" Target="mailto:dzp@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4274</TotalTime>
  <Application>LibreOffice/5.2.2.2$Windows_x86 LibreOffice_project/8f96e87c890bf8fa77463cd4b640a2312823f3ad</Application>
  <Pages>16</Pages>
  <Words>5903</Words>
  <Characters>37318</Characters>
  <CharactersWithSpaces>43893</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dcterms:modified xsi:type="dcterms:W3CDTF">2019-11-20T19:14:30Z</dcterms:modified>
  <cp:revision>295</cp:revision>
  <dc:subject/>
  <dc:title/>
</cp:coreProperties>
</file>