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Times New Roman" w:hAnsi="Times New Roman"/>
        </w:rPr>
        <w:t>Oznaczenie sprawy: 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/2017                                         </w:t>
      </w:r>
      <w:r>
        <w:rPr>
          <w:rFonts w:ascii="Times New Roman" w:hAnsi="Times New Roman"/>
          <w:b/>
          <w:bCs/>
        </w:rPr>
        <w:t>OPIS  PRZEDMIOTU ZAMÓWIENIA</w:t>
      </w:r>
      <w:r>
        <w:rPr>
          <w:rFonts w:ascii="Times New Roman" w:hAnsi="Times New Roman"/>
        </w:rPr>
        <w:t xml:space="preserve">                                       Załącznik nr 2 do Zaproszenia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Minimalne wymagania dotyczące drukarek do karetek ZRM:</w:t>
      </w:r>
    </w:p>
    <w:tbl>
      <w:tblPr>
        <w:tblW w:w="14570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983"/>
        <w:gridCol w:w="5385"/>
        <w:gridCol w:w="4202"/>
      </w:tblGrid>
      <w:tr>
        <w:trPr/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Parametr 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Wymagana wartość parametru</w:t>
            </w:r>
          </w:p>
        </w:tc>
        <w:tc>
          <w:tcPr>
            <w:tcW w:w="4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(Wypełnia Wykonawca)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Spełnianie warunku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TAK / NIE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</w:rPr>
              <w:t>lub opisać</w:t>
            </w:r>
          </w:p>
        </w:tc>
      </w:tr>
      <w:tr>
        <w:trPr/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Format wydruku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A4</w:t>
            </w:r>
          </w:p>
        </w:tc>
        <w:tc>
          <w:tcPr>
            <w:tcW w:w="4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Prędkość drukowania (A4, tryb draft)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Min. 14 str./min.</w:t>
            </w:r>
          </w:p>
        </w:tc>
        <w:tc>
          <w:tcPr>
            <w:tcW w:w="4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Normatywny cykl pracy (miesięcznie, format A4)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500 str./miesiąc</w:t>
            </w:r>
          </w:p>
        </w:tc>
        <w:tc>
          <w:tcPr>
            <w:tcW w:w="4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Wbudowana pamięć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32 MB</w:t>
            </w:r>
          </w:p>
        </w:tc>
        <w:tc>
          <w:tcPr>
            <w:tcW w:w="4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Standardowy podajnik papieru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Podajnik na 20 arkuszy</w:t>
            </w:r>
          </w:p>
        </w:tc>
        <w:tc>
          <w:tcPr>
            <w:tcW w:w="4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Uchwyt mocujący</w:t>
            </w:r>
          </w:p>
        </w:tc>
        <w:tc>
          <w:tcPr>
            <w:tcW w:w="5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certyfikaty dla uchwytu (EKG ONZ nr21) </w:t>
            </w:r>
          </w:p>
        </w:tc>
        <w:tc>
          <w:tcPr>
            <w:tcW w:w="4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Minimalne wymagania dotyczące komputerów w miejscach stacjonowania:</w:t>
      </w:r>
    </w:p>
    <w:tbl>
      <w:tblPr>
        <w:tblW w:w="14570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856"/>
        <w:gridCol w:w="5510"/>
        <w:gridCol w:w="4204"/>
      </w:tblGrid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Parametr 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Wymagana wartość parametru</w:t>
            </w:r>
          </w:p>
        </w:tc>
        <w:tc>
          <w:tcPr>
            <w:tcW w:w="4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(Wypełnia Wykonawca)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Spełnianie warunku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TAK / NIE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</w:rPr>
              <w:t>lub opisać</w:t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Procesor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dwurdzeniowy zgodny z architekturą x86, który umożliwi uzyskanie przez komputer wydajności w teście BAPCO SYSMARK 2007 Preview wyników nie gorszych niż: 150 punktów (SYSmark 2007 Preview Rating) na podstawie tabeli opublikowanej pod adresem: https://results.bapco.com/results/benchmark/SYSmark_2007</w:t>
            </w:r>
          </w:p>
        </w:tc>
        <w:tc>
          <w:tcPr>
            <w:tcW w:w="4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Pamięć operacyjna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DDR3 SDRAM, 4GB</w:t>
            </w:r>
          </w:p>
        </w:tc>
        <w:tc>
          <w:tcPr>
            <w:tcW w:w="4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Karta grafiki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 MB DDR3 (karty graficzne z wsparciem dla DirectX 10)</w:t>
            </w:r>
          </w:p>
        </w:tc>
        <w:tc>
          <w:tcPr>
            <w:tcW w:w="4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Karta dźwiękowa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dwukanałowa</w:t>
            </w:r>
          </w:p>
        </w:tc>
        <w:tc>
          <w:tcPr>
            <w:tcW w:w="4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Karta sieciowa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 10/100/1000 - złącze RJ-45</w:t>
            </w:r>
          </w:p>
        </w:tc>
        <w:tc>
          <w:tcPr>
            <w:tcW w:w="4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Napęd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DVD Dual Layer +/- RW</w:t>
            </w:r>
          </w:p>
        </w:tc>
        <w:tc>
          <w:tcPr>
            <w:tcW w:w="4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Klawiatura + mysz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USB, klawiatura w układzie QWERTY</w:t>
            </w:r>
          </w:p>
        </w:tc>
        <w:tc>
          <w:tcPr>
            <w:tcW w:w="4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Oprogramowanie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 operacyjny 64 bitowy MS Windows 7 Professional, oprogramowanie antywirusowe, oprogramowanie biurowe</w:t>
            </w:r>
          </w:p>
        </w:tc>
        <w:tc>
          <w:tcPr>
            <w:tcW w:w="4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Minimalne wymagania dotyczące terminali mobilnych:</w:t>
      </w:r>
    </w:p>
    <w:tbl>
      <w:tblPr>
        <w:tblW w:w="14570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856"/>
        <w:gridCol w:w="5577"/>
        <w:gridCol w:w="4137"/>
      </w:tblGrid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Parametr 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Wymagana wartość parametru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(Wypełnia Wykonawca)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Spełnianie warunku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TAK / NIE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</w:rPr>
              <w:t>lub opisać</w:t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Procesor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 najmniej 691 punktów w benchmarku Cinebench R10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Pamięć operacyjna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Min. 4GB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Dysk twardy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Pojemność min. 32GB, zalecane min. 64GB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Dźwięk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Wbudowany mikrofon z redukcją szumów, wbudowany głośnik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Ekran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Przekątna co najmniej 10”, ale nie więcej niż 12”, jasność co najmniej 500 nits, rozdzielczość natywna 1024x768, matryca matowa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Technologia dotykowa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Technologia umożliwiająca obsługę piórkiem magnetycznym lub dotykiem palca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Porty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Złącze dokujące, 1xUSB, Ethernet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wymagania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Bateria umożliwiająca pracę poza stacją dokującą przynajmniej do 3h bez konieczności wymiany lub ładowania</w:t>
            </w:r>
          </w:p>
          <w:p>
            <w:pPr>
              <w:pStyle w:val="Zawartotabeli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Norma szczelności nie mniejsza niż IP65 lub równoważna</w:t>
            </w:r>
          </w:p>
          <w:p>
            <w:pPr>
              <w:pStyle w:val="Zawartotabeli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Oświadczenie Wykonawcy o zgodności urządzeń z normą PN-S-75020 lub równoważną</w:t>
            </w:r>
          </w:p>
          <w:p>
            <w:pPr>
              <w:pStyle w:val="Zawartotabeli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Zgodność ze znakiem CE lub równoważnym</w:t>
            </w:r>
          </w:p>
          <w:p>
            <w:pPr>
              <w:pStyle w:val="Zawartotabeli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Wbudowany GPS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Zestaw do montażu w pojeździe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Tablet należy wyposażyć w stację dokującą montowaną w samochodzie oraz zestaw zasilający stacje dokujące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Zasilanie zewnętrzne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Zasilacz sieciowy oraz zasilacz samochodowy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Oprogramowanie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 operacyjny MS Windows 7 Professional lub równoważny zapewniający współpracę z pozostałymi urządzeniami będącymi na wyposażeniu karetek oraz oprogramowaniem SWD PRM przeznaczonym dla terminali mobilnych , oprogramowanie antywirusowe, oprogramowanie biurowe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Parametry stacji dokującej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 najmniej 2 porty USB, wejście mikrofonowe, wyjście słuchawkowe, port zasilania. Stacja dokująca z możliwością instalacji w karetce musi zapewniać ochronę fizyczną urządzenia przez zabezpieczenie zamkiem otwieranym kluczem. Stacja musi mieć zasilanie z akumulatora samochodu aby doładowywać tablet medyczny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Łączność bezprzewodowa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Moduł transmisji danych GSM 3G (HSPA), slot na kartę SIM operatora komórkowego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/>
            </w:pPr>
            <w:r>
              <w:rPr/>
              <w:t>Wytrzymałość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/>
            </w:pPr>
            <w:r>
              <w:rPr/>
              <w:t>zgodna z MIL-STD-810G</w:t>
            </w:r>
          </w:p>
          <w:p>
            <w:pPr>
              <w:pStyle w:val="Zawartotabeli"/>
              <w:jc w:val="left"/>
              <w:rPr/>
            </w:pPr>
            <w:r>
              <w:rPr/>
              <w:t xml:space="preserve">zakres dopuszczalnych temperatur podczas pracy min.  (-20 do +50) 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/>
            </w:pPr>
            <w:r>
              <w:rPr/>
              <w:t>Szczelność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/>
            </w:pPr>
            <w:r>
              <w:rPr/>
              <w:t>Zgodna z IP 65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4"/>
          <w:szCs w:val="24"/>
        </w:rPr>
        <w:t>Minimalne wymagania dotyczące urządzeń GPS (do pozycjonowania GPS i monitoringu w karetkach)</w:t>
      </w:r>
    </w:p>
    <w:tbl>
      <w:tblPr>
        <w:tblW w:w="14570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856"/>
        <w:gridCol w:w="5577"/>
        <w:gridCol w:w="4137"/>
      </w:tblGrid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Parametr 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Wymagana wartość parametru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(Wypełnia Wykonawca)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Spełnianie warunku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TAK / NIE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FFFFFF" w:val="clear"/>
              </w:rPr>
              <w:t>lub opisać</w:t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Odbiornik GSM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Tak- wewnętrzny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Antena GSM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Tak- zewnętrzna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Czułość odbiornika GPS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- 158 dBm (w trybie Tracking)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- 148 dBm Reacquisition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- 142 dBm Cold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Dokładność lokalizacji obiektu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m CEP</w:t>
            </w:r>
          </w:p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m SEP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Odbiornik GPS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kanałowy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Antena GPS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Tak- zewnętrzna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Interwał transmisji danych do serwera systemu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5s do 10000s, programowalny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Łączność bezprzewodowa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Moduł 3G GPRS EDGE, slot na kartę SIM operatora komórkowego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Zdalna konfiguracja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Urządzenie GPS musi posiadać możliwość zdalnej konfiguracji, w szczególności do konfiguracji adresu serwera na który wysyła dane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Przesył danych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numPr>
                <w:ilvl w:val="0"/>
                <w:numId w:val="0"/>
              </w:numPr>
              <w:spacing w:lineRule="auto" w:line="240"/>
              <w:ind w:left="72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Przesył danych z urządzenia GPS do serwera musi się odbywać za pomocą protokołu z wykorzystaniem standardu NMEA przekazujący co najmniej:</w:t>
            </w:r>
          </w:p>
          <w:p>
            <w:pPr>
              <w:pStyle w:val="Zawartotabeli"/>
              <w:numPr>
                <w:ilvl w:val="0"/>
                <w:numId w:val="2"/>
              </w:numPr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Współrzędne geograficzne obiektu</w:t>
            </w:r>
          </w:p>
          <w:p>
            <w:pPr>
              <w:pStyle w:val="Zawartotabeli"/>
              <w:numPr>
                <w:ilvl w:val="0"/>
                <w:numId w:val="2"/>
              </w:numPr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Wysokość obiektu nad poziomem morza</w:t>
            </w:r>
          </w:p>
          <w:p>
            <w:pPr>
              <w:pStyle w:val="Zawartotabeli"/>
              <w:numPr>
                <w:ilvl w:val="0"/>
                <w:numId w:val="2"/>
              </w:numPr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Prędkość chwilową obiektu</w:t>
            </w:r>
          </w:p>
          <w:p>
            <w:pPr>
              <w:pStyle w:val="Zawartotabeli"/>
              <w:numPr>
                <w:ilvl w:val="0"/>
                <w:numId w:val="2"/>
              </w:numPr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i godzina pomiaru</w:t>
            </w:r>
          </w:p>
          <w:p>
            <w:pPr>
              <w:pStyle w:val="Zawartotabeli"/>
              <w:numPr>
                <w:ilvl w:val="0"/>
                <w:numId w:val="2"/>
              </w:numPr>
              <w:spacing w:lineRule="auto" w:line="24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Stan odbiornika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Status włączenia/wyłączenia stacyjki (silnika)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Poziom paliwa w zbiorniku</w:t>
            </w:r>
          </w:p>
          <w:p>
            <w:pPr>
              <w:pStyle w:val="Zawartotabeli"/>
              <w:numPr>
                <w:ilvl w:val="0"/>
                <w:numId w:val="2"/>
              </w:numPr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włączenia/wyłączenia sygnalizacji pojazdu uprzywilejowanego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Konfiguracja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Urządzenie musi mieć możliwość skonfigurowania co najmniej 2 adresów serwerów na które będzie wysyłać dane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tabs>
                <w:tab w:val="left" w:pos="1485" w:leader="none"/>
                <w:tab w:val="center" w:pos="2157" w:leader="none"/>
              </w:tabs>
              <w:spacing w:lineRule="auto" w:line="240" w:before="0" w:after="0"/>
              <w:rPr/>
            </w:pPr>
            <w:r>
              <w:rPr/>
              <w:t>Specyfikacja protokołu komunikacyjnego</w:t>
            </w:r>
          </w:p>
        </w:tc>
        <w:tc>
          <w:tcPr>
            <w:tcW w:w="55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>Wykonawca dostarczy opis protokołu komunikacyjnego GPS-serwer zaimplementowanego w urządzeniu GPS</w:t>
            </w:r>
          </w:p>
        </w:tc>
        <w:tc>
          <w:tcPr>
            <w:tcW w:w="4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Zawartotabeli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907" w:footer="0" w:bottom="96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cs="OpenSymbol"/>
      <w:sz w:val="24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OpenSymbol"/>
      <w:sz w:val="24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 w:cs="OpenSymbol"/>
      <w:sz w:val="24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263</TotalTime>
  <Application>LibreOffice/5.2.1.2$Windows_x86 LibreOffice_project/31dd62db80d4e60af04904455ec9c9219178d620</Application>
  <Pages>5</Pages>
  <Words>642</Words>
  <Characters>4160</Characters>
  <CharactersWithSpaces>4757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2017-07-12T09:34:11Z</dcterms:created>
  <dc:creator/>
  <dc:description/>
  <dc:language>pl-PL</dc:language>
  <cp:lastModifiedBy/>
  <dcterms:modified xsi:type="dcterms:W3CDTF">2017-08-09T08:04:36Z</dcterms:modified>
  <cp:revision>14</cp:revision>
  <dc:subject/>
  <dc:title/>
</cp:coreProperties>
</file>