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Oznaczenie sprawy: </w:t>
      </w:r>
      <w:r>
        <w:rPr>
          <w:sz w:val="24"/>
          <w:szCs w:val="24"/>
        </w:rPr>
        <w:t>20</w:t>
      </w:r>
      <w:r>
        <w:rPr>
          <w:sz w:val="24"/>
          <w:szCs w:val="24"/>
        </w:rPr>
        <w:t>/ZP/2019</w:t>
      </w:r>
    </w:p>
    <w:p>
      <w:pPr>
        <w:pStyle w:val="Normal"/>
        <w:jc w:val="both"/>
        <w:rPr>
          <w:sz w:val="22"/>
          <w:szCs w:val="22"/>
        </w:rPr>
      </w:pPr>
      <w:r>
        <w:rPr>
          <w:sz w:val="24"/>
          <w:szCs w:val="24"/>
        </w:rPr>
        <w:t xml:space="preserve">Dotyczy postępowania o udzielenie zamówienia publicznego prowadzonego  w trybie przetargu nieograniczonego pn: </w:t>
      </w:r>
    </w:p>
    <w:p>
      <w:pPr>
        <w:pStyle w:val="Normal"/>
        <w:jc w:val="both"/>
        <w:rPr/>
      </w:pPr>
      <w:r>
        <w:rPr>
          <w:rStyle w:val="Mocnowyrniony"/>
          <w:b w:val="false"/>
          <w:bCs w:val="false"/>
          <w:color w:val="000000"/>
          <w:sz w:val="24"/>
          <w:szCs w:val="24"/>
        </w:rPr>
        <w:t xml:space="preserve">Dostawa </w:t>
      </w:r>
      <w:r>
        <w:rPr>
          <w:rStyle w:val="Mocnowyrniony"/>
          <w:b w:val="false"/>
          <w:bCs w:val="false"/>
          <w:color w:val="000000"/>
          <w:sz w:val="24"/>
          <w:szCs w:val="24"/>
        </w:rPr>
        <w:t>odczynników i dzierżawa aparatu (backup) do badań immunochemicznych</w:t>
      </w:r>
      <w:r>
        <w:rPr>
          <w:rStyle w:val="Mocnowyrniony"/>
          <w:b w:val="false"/>
          <w:bCs w:val="false"/>
          <w:color w:val="000000"/>
          <w:sz w:val="24"/>
          <w:szCs w:val="24"/>
        </w:rPr>
        <w:t xml:space="preserve">. </w:t>
      </w:r>
    </w:p>
    <w:p>
      <w:pPr>
        <w:pStyle w:val="Normal"/>
        <w:jc w:val="both"/>
        <w:rPr>
          <w:sz w:val="22"/>
          <w:szCs w:val="22"/>
        </w:rPr>
      </w:pPr>
      <w:r>
        <w:rPr>
          <w:sz w:val="24"/>
          <w:szCs w:val="24"/>
        </w:rPr>
        <w:tab/>
        <w:tab/>
        <w:tab/>
        <w:tab/>
        <w:tab/>
        <w:tab/>
      </w:r>
    </w:p>
    <w:p>
      <w:pPr>
        <w:pStyle w:val="Normal"/>
        <w:pBdr>
          <w:top w:val="single" w:sz="4" w:space="1" w:color="000001"/>
          <w:left w:val="single" w:sz="4" w:space="0" w:color="000001"/>
          <w:bottom w:val="single" w:sz="4" w:space="1" w:color="000001"/>
          <w:right w:val="single" w:sz="4" w:space="0" w:color="000001"/>
        </w:pBdr>
        <w:ind w:left="10490" w:right="0" w:hanging="0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pBdr>
          <w:top w:val="single" w:sz="4" w:space="1" w:color="000001"/>
          <w:left w:val="single" w:sz="4" w:space="0" w:color="000001"/>
          <w:bottom w:val="single" w:sz="4" w:space="1" w:color="000001"/>
          <w:right w:val="single" w:sz="4" w:space="0" w:color="000001"/>
        </w:pBdr>
        <w:ind w:left="10490" w:right="0" w:hanging="0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pBdr>
          <w:top w:val="single" w:sz="4" w:space="1" w:color="000001"/>
          <w:left w:val="single" w:sz="4" w:space="0" w:color="000001"/>
          <w:bottom w:val="single" w:sz="4" w:space="1" w:color="000001"/>
          <w:right w:val="single" w:sz="4" w:space="0" w:color="000001"/>
        </w:pBdr>
        <w:ind w:left="10490" w:right="0" w:hanging="0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pBdr>
          <w:top w:val="single" w:sz="4" w:space="1" w:color="000001"/>
          <w:left w:val="single" w:sz="4" w:space="0" w:color="000001"/>
          <w:bottom w:val="single" w:sz="4" w:space="1" w:color="000001"/>
          <w:right w:val="single" w:sz="4" w:space="0" w:color="000001"/>
        </w:pBdr>
        <w:ind w:left="10490" w:right="0" w:hanging="0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pBdr>
          <w:top w:val="single" w:sz="4" w:space="1" w:color="000001"/>
          <w:left w:val="single" w:sz="4" w:space="0" w:color="000001"/>
          <w:bottom w:val="single" w:sz="4" w:space="1" w:color="000001"/>
          <w:right w:val="single" w:sz="4" w:space="0" w:color="000001"/>
        </w:pBdr>
        <w:ind w:left="10490" w:right="0" w:hanging="0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pBdr>
          <w:top w:val="single" w:sz="4" w:space="1" w:color="000001"/>
          <w:left w:val="single" w:sz="4" w:space="0" w:color="000001"/>
          <w:bottom w:val="single" w:sz="4" w:space="1" w:color="000001"/>
          <w:right w:val="single" w:sz="4" w:space="0" w:color="000001"/>
        </w:pBdr>
        <w:ind w:left="10490" w:right="0" w:hanging="0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pBdr>
          <w:top w:val="single" w:sz="4" w:space="1" w:color="000001"/>
          <w:left w:val="single" w:sz="4" w:space="0" w:color="000001"/>
          <w:bottom w:val="single" w:sz="4" w:space="1" w:color="000001"/>
          <w:right w:val="single" w:sz="4" w:space="0" w:color="000001"/>
        </w:pBdr>
        <w:ind w:left="10490" w:right="0" w:hanging="0"/>
        <w:jc w:val="center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  <w:t>Pieczęć zamawiającego</w:t>
      </w:r>
    </w:p>
    <w:p>
      <w:pPr>
        <w:pStyle w:val="Nagwek1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agwek1"/>
        <w:numPr>
          <w:ilvl w:val="0"/>
          <w:numId w:val="2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4"/>
          <w:szCs w:val="24"/>
        </w:rPr>
        <w:t>Zbiorcze zestawienie złożonych ofert</w:t>
      </w:r>
    </w:p>
    <w:tbl>
      <w:tblPr>
        <w:tblW w:w="13980" w:type="dxa"/>
        <w:jc w:val="left"/>
        <w:tblInd w:w="-5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0" w:type="dxa"/>
          <w:left w:w="20" w:type="dxa"/>
          <w:bottom w:w="0" w:type="dxa"/>
          <w:right w:w="70" w:type="dxa"/>
        </w:tblCellMar>
      </w:tblPr>
      <w:tblGrid>
        <w:gridCol w:w="788"/>
        <w:gridCol w:w="4872"/>
        <w:gridCol w:w="2325"/>
        <w:gridCol w:w="2899"/>
        <w:gridCol w:w="3096"/>
      </w:tblGrid>
      <w:tr>
        <w:trPr>
          <w:trHeight w:val="611" w:hRule="atLeast"/>
          <w:cantSplit w:val="true"/>
        </w:trPr>
        <w:tc>
          <w:tcPr>
            <w:tcW w:w="7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20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4"/>
                <w:szCs w:val="24"/>
              </w:rPr>
              <w:t>Numer oferty</w:t>
            </w:r>
          </w:p>
        </w:tc>
        <w:tc>
          <w:tcPr>
            <w:tcW w:w="48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20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4"/>
                <w:szCs w:val="24"/>
              </w:rPr>
              <w:t>Nazwa (firma) i adres wykonawcy</w:t>
            </w:r>
          </w:p>
        </w:tc>
        <w:tc>
          <w:tcPr>
            <w:tcW w:w="23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20" w:type="dxa"/>
            </w:tcMar>
            <w:vAlign w:val="center"/>
          </w:tcPr>
          <w:p>
            <w:pPr>
              <w:pStyle w:val="Tretekstu"/>
              <w:snapToGrid w:val="false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Cena brutto</w:t>
            </w:r>
          </w:p>
          <w:p>
            <w:pPr>
              <w:pStyle w:val="Tretekstu"/>
              <w:snapToGrid w:val="false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PLN</w:t>
            </w:r>
          </w:p>
        </w:tc>
        <w:tc>
          <w:tcPr>
            <w:tcW w:w="28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20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4"/>
                <w:szCs w:val="24"/>
              </w:rPr>
              <w:t>Termin płatności</w:t>
            </w:r>
          </w:p>
        </w:tc>
        <w:tc>
          <w:tcPr>
            <w:tcW w:w="30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20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4"/>
                <w:szCs w:val="24"/>
              </w:rPr>
              <w:t>Termin wykonania</w:t>
            </w:r>
          </w:p>
        </w:tc>
      </w:tr>
      <w:tr>
        <w:trPr>
          <w:trHeight w:val="805" w:hRule="atLeast"/>
          <w:cantSplit w:val="true"/>
        </w:trPr>
        <w:tc>
          <w:tcPr>
            <w:tcW w:w="7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20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</w:p>
          <w:p>
            <w:pPr>
              <w:pStyle w:val="Normal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48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20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Roche Diagnostics Polska Sp. z  o. o.</w:t>
            </w:r>
          </w:p>
          <w:p>
            <w:pPr>
              <w:pStyle w:val="Normal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ul. Bobrowiecka 8</w:t>
            </w:r>
          </w:p>
          <w:p>
            <w:pPr>
              <w:pStyle w:val="Normal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00-728 Warszawa</w:t>
            </w:r>
          </w:p>
        </w:tc>
        <w:tc>
          <w:tcPr>
            <w:tcW w:w="23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20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68 314,29 </w:t>
            </w:r>
          </w:p>
        </w:tc>
        <w:tc>
          <w:tcPr>
            <w:tcW w:w="28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20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30 dni</w:t>
            </w:r>
          </w:p>
        </w:tc>
        <w:tc>
          <w:tcPr>
            <w:tcW w:w="30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20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20 miesięcy</w:t>
            </w:r>
          </w:p>
        </w:tc>
      </w:tr>
    </w:tbl>
    <w:p>
      <w:pPr>
        <w:pStyle w:val="Normal"/>
        <w:rPr>
          <w:rFonts w:cs="Tahoma"/>
          <w:i w:val="false"/>
          <w:i w:val="false"/>
          <w:iCs w:val="false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rFonts w:cs="Tahoma"/>
          <w:i w:val="false"/>
          <w:iCs w:val="false"/>
          <w:sz w:val="24"/>
          <w:szCs w:val="24"/>
        </w:rPr>
        <w:t xml:space="preserve">Proszowice, dnia </w:t>
      </w:r>
      <w:r>
        <w:rPr>
          <w:rFonts w:cs="Tahoma"/>
          <w:i w:val="false"/>
          <w:iCs w:val="false"/>
          <w:sz w:val="24"/>
          <w:szCs w:val="24"/>
        </w:rPr>
        <w:t>08.11.</w:t>
      </w:r>
      <w:r>
        <w:rPr>
          <w:rFonts w:cs="Tahoma"/>
          <w:i w:val="false"/>
          <w:iCs w:val="false"/>
          <w:sz w:val="24"/>
          <w:szCs w:val="24"/>
        </w:rPr>
        <w:t>2019 r.</w:t>
      </w:r>
    </w:p>
    <w:p>
      <w:pPr>
        <w:pStyle w:val="Normal"/>
        <w:rPr>
          <w:rFonts w:ascii="Times New Roman" w:hAnsi="Times New Roman" w:cs="Tahoma"/>
          <w:i w:val="false"/>
          <w:i w:val="false"/>
          <w:iCs w:val="false"/>
          <w:sz w:val="24"/>
          <w:szCs w:val="24"/>
        </w:rPr>
      </w:pPr>
      <w:r>
        <w:rPr>
          <w:rFonts w:cs="Tahoma"/>
          <w:i w:val="false"/>
          <w:iCs w:val="false"/>
          <w:sz w:val="24"/>
          <w:szCs w:val="24"/>
        </w:rPr>
      </w:r>
    </w:p>
    <w:p>
      <w:pPr>
        <w:pStyle w:val="Normal"/>
        <w:rPr>
          <w:sz w:val="22"/>
          <w:szCs w:val="22"/>
        </w:rPr>
      </w:pPr>
      <w:r>
        <w:rPr>
          <w:rFonts w:cs="Tahoma"/>
          <w:i w:val="false"/>
          <w:iCs w:val="false"/>
          <w:sz w:val="22"/>
          <w:szCs w:val="22"/>
        </w:rPr>
        <w:tab/>
        <w:tab/>
        <w:tab/>
        <w:tab/>
        <w:tab/>
        <w:tab/>
        <w:tab/>
        <w:tab/>
        <w:tab/>
        <w:tab/>
      </w:r>
    </w:p>
    <w:p>
      <w:pPr>
        <w:pStyle w:val="Normal"/>
        <w:rPr>
          <w:rFonts w:cs="Tahoma"/>
          <w:i w:val="false"/>
          <w:i w:val="false"/>
          <w:iCs w:val="false"/>
        </w:rPr>
      </w:pPr>
      <w:r>
        <w:rPr>
          <w:rFonts w:cs="Tahoma"/>
          <w:i w:val="false"/>
          <w:iCs w:val="false"/>
        </w:rPr>
      </w:r>
    </w:p>
    <w:p>
      <w:pPr>
        <w:pStyle w:val="Normal"/>
        <w:rPr>
          <w:rFonts w:cs="Tahoma"/>
          <w:i w:val="false"/>
          <w:i w:val="false"/>
          <w:iCs w:val="false"/>
        </w:rPr>
      </w:pPr>
      <w:r>
        <w:rPr>
          <w:rFonts w:cs="Tahoma"/>
          <w:i w:val="false"/>
          <w:iCs w:val="false"/>
        </w:rPr>
      </w:r>
    </w:p>
    <w:p>
      <w:pPr>
        <w:pStyle w:val="Normal"/>
        <w:rPr>
          <w:rFonts w:cs="Tahoma"/>
          <w:i w:val="false"/>
          <w:i w:val="false"/>
          <w:iCs w:val="false"/>
        </w:rPr>
      </w:pPr>
      <w:r>
        <w:rPr>
          <w:rFonts w:cs="Tahoma"/>
          <w:i w:val="false"/>
          <w:iCs w:val="false"/>
        </w:rPr>
      </w:r>
    </w:p>
    <w:p>
      <w:pPr>
        <w:pStyle w:val="Normal"/>
        <w:rPr>
          <w:rFonts w:ascii="Times New Roman" w:hAnsi="Times New Roman" w:cs="Tahoma"/>
          <w:i w:val="false"/>
          <w:i w:val="false"/>
          <w:iCs w:val="false"/>
          <w:sz w:val="22"/>
          <w:szCs w:val="22"/>
        </w:rPr>
      </w:pPr>
      <w:r>
        <w:rPr>
          <w:rFonts w:cs="Tahoma"/>
          <w:i w:val="false"/>
          <w:iCs w:val="false"/>
          <w:sz w:val="22"/>
          <w:szCs w:val="22"/>
        </w:rPr>
        <w:tab/>
        <w:t xml:space="preserve"> 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left"/>
        <w:rPr/>
      </w:pPr>
      <w:r>
        <w:rPr>
          <w:rFonts w:cs="Tahoma" w:ascii="Tahoma" w:hAnsi="Tahoma"/>
          <w:b/>
          <w:bCs/>
          <w:i/>
          <w:iCs w:val="false"/>
          <w:sz w:val="18"/>
          <w:szCs w:val="18"/>
        </w:rPr>
        <w:t xml:space="preserve">                                                                                                                                                        …………………………………………………………</w:t>
      </w:r>
      <w:r>
        <w:rPr>
          <w:rFonts w:cs="Tahoma" w:ascii="Tahoma" w:hAnsi="Tahoma"/>
          <w:b/>
          <w:bCs/>
          <w:i/>
          <w:iCs w:val="false"/>
          <w:sz w:val="18"/>
          <w:szCs w:val="18"/>
        </w:rPr>
        <w:t>...</w:t>
      </w:r>
    </w:p>
    <w:p>
      <w:pPr>
        <w:pStyle w:val="Normal"/>
        <w:rPr/>
      </w:pPr>
      <w:r>
        <w:rPr>
          <w:rFonts w:cs="Tahoma" w:ascii="Tahoma" w:hAnsi="Tahoma"/>
          <w:i/>
          <w:iCs w:val="false"/>
          <w:sz w:val="18"/>
          <w:szCs w:val="18"/>
        </w:rPr>
        <w:t xml:space="preserve">                                                                                                                                                        </w:t>
      </w:r>
      <w:r>
        <w:rPr>
          <w:rFonts w:cs="Tahoma" w:ascii="Tahoma" w:hAnsi="Tahoma"/>
          <w:i/>
          <w:iCs w:val="false"/>
          <w:sz w:val="18"/>
          <w:szCs w:val="18"/>
        </w:rPr>
        <w:t xml:space="preserve">(data i podpis kierownika zamawiającego </w:t>
        <w:br/>
        <w:t xml:space="preserve">                                                                                                                                                                     lub osoby upoważnionej)</w:t>
      </w:r>
    </w:p>
    <w:sectPr>
      <w:type w:val="nextPage"/>
      <w:pgSz w:orient="landscape" w:w="16838" w:h="11906"/>
      <w:pgMar w:left="1418" w:right="1418" w:header="0" w:top="1247" w:footer="0" w:bottom="794" w:gutter="0"/>
      <w:pgNumType w:fmt="decimal"/>
      <w:formProt w:val="false"/>
      <w:textDirection w:val="lrTb"/>
      <w:docGrid w:type="default" w:linePitch="360" w:charSpace="20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Courier New">
    <w:charset w:val="ee"/>
    <w:family w:val="roman"/>
    <w:pitch w:val="variable"/>
  </w:font>
  <w:font w:name="Arial">
    <w:charset w:val="ee"/>
    <w:family w:val="roman"/>
    <w:pitch w:val="variable"/>
  </w:font>
  <w:font w:name="Tahoma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Nagwek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75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 w:val="24"/>
        <w:szCs w:val="24"/>
        <w:lang w:val="pl-PL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overflowPunct w:val="false"/>
      <w:bidi w:val="0"/>
      <w:jc w:val="left"/>
    </w:pPr>
    <w:rPr>
      <w:rFonts w:ascii="Times New Roman" w:hAnsi="Times New Roman" w:eastAsia="Times New Roman" w:cs="Times New Roman"/>
      <w:color w:val="00000A"/>
      <w:sz w:val="20"/>
      <w:szCs w:val="20"/>
      <w:lang w:val="pl-PL" w:eastAsia="zh-CN" w:bidi="ar-SA"/>
    </w:rPr>
  </w:style>
  <w:style w:type="paragraph" w:styleId="Nagwek1">
    <w:name w:val="Heading 1"/>
    <w:basedOn w:val="Normal"/>
    <w:next w:val="Normal"/>
    <w:qFormat/>
    <w:pPr>
      <w:keepNext/>
      <w:numPr>
        <w:ilvl w:val="0"/>
        <w:numId w:val="1"/>
      </w:numPr>
      <w:outlineLvl w:val="0"/>
      <w:outlineLvl w:val="0"/>
    </w:pPr>
    <w:rPr>
      <w:rFonts w:ascii="Courier New" w:hAnsi="Courier New"/>
      <w:b/>
      <w:sz w:val="24"/>
    </w:rPr>
  </w:style>
  <w:style w:type="paragraph" w:styleId="Nagwek5">
    <w:name w:val="Heading 5"/>
    <w:basedOn w:val="Nagwek"/>
    <w:qFormat/>
    <w:pPr/>
    <w:rPr/>
  </w:style>
  <w:style w:type="character" w:styleId="Domylnaczcionkaakapitu">
    <w:name w:val="Domyślna czcionka akapitu"/>
    <w:qFormat/>
    <w:rPr/>
  </w:style>
  <w:style w:type="character" w:styleId="Numerstron">
    <w:name w:val="Numer stron"/>
    <w:basedOn w:val="Domylnaczcionkaakapitu"/>
    <w:rPr/>
  </w:style>
  <w:style w:type="character" w:styleId="Znakiprzypiswdolnych">
    <w:name w:val="Znaki przypisów dolnych"/>
    <w:qFormat/>
    <w:rPr>
      <w:vertAlign w:val="superscript"/>
    </w:rPr>
  </w:style>
  <w:style w:type="character" w:styleId="WWAbsatzStandardschriftart">
    <w:name w:val="WW-Absatz-Standardschriftart"/>
    <w:qFormat/>
    <w:rPr/>
  </w:style>
  <w:style w:type="character" w:styleId="AbsatzStandardschriftart">
    <w:name w:val="Absatz-Standardschriftart"/>
    <w:qFormat/>
    <w:rPr/>
  </w:style>
  <w:style w:type="character" w:styleId="WW8Num2z8">
    <w:name w:val="WW8Num2z8"/>
    <w:qFormat/>
    <w:rPr/>
  </w:style>
  <w:style w:type="character" w:styleId="WW8Num2z7">
    <w:name w:val="WW8Num2z7"/>
    <w:qFormat/>
    <w:rPr/>
  </w:style>
  <w:style w:type="character" w:styleId="WW8Num2z6">
    <w:name w:val="WW8Num2z6"/>
    <w:qFormat/>
    <w:rPr/>
  </w:style>
  <w:style w:type="character" w:styleId="WW8Num2z5">
    <w:name w:val="WW8Num2z5"/>
    <w:qFormat/>
    <w:rPr/>
  </w:style>
  <w:style w:type="character" w:styleId="WW8Num2z4">
    <w:name w:val="WW8Num2z4"/>
    <w:qFormat/>
    <w:rPr/>
  </w:style>
  <w:style w:type="character" w:styleId="WW8Num2z3">
    <w:name w:val="WW8Num2z3"/>
    <w:qFormat/>
    <w:rPr/>
  </w:style>
  <w:style w:type="character" w:styleId="WW8Num2z2">
    <w:name w:val="WW8Num2z2"/>
    <w:qFormat/>
    <w:rPr/>
  </w:style>
  <w:style w:type="character" w:styleId="WW8Num2z1">
    <w:name w:val="WW8Num2z1"/>
    <w:qFormat/>
    <w:rPr/>
  </w:style>
  <w:style w:type="character" w:styleId="WW8Num2z0">
    <w:name w:val="WW8Num2z0"/>
    <w:qFormat/>
    <w:rPr/>
  </w:style>
  <w:style w:type="character" w:styleId="WW8Num1z0">
    <w:name w:val="WW8Num1z0"/>
    <w:qFormat/>
    <w:rPr/>
  </w:style>
  <w:style w:type="character" w:styleId="Mocnowyrniony">
    <w:name w:val="Mocno wyróżniony"/>
    <w:qFormat/>
    <w:rPr>
      <w:b/>
      <w:bCs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Arial" w:hAnsi="Arial" w:eastAsia="Lucida Sans Unicode" w:cs="Mangal"/>
      <w:sz w:val="28"/>
      <w:szCs w:val="28"/>
    </w:rPr>
  </w:style>
  <w:style w:type="paragraph" w:styleId="Tretekstu">
    <w:name w:val="Body Text"/>
    <w:basedOn w:val="Normal"/>
    <w:pPr>
      <w:jc w:val="center"/>
    </w:pPr>
    <w:rPr>
      <w:rFonts w:ascii="Arial" w:hAnsi="Arial"/>
      <w:sz w:val="22"/>
    </w:rPr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Gwka">
    <w:name w:val="Header"/>
    <w:basedOn w:val="Normal"/>
    <w:pPr>
      <w:keepNext/>
      <w:spacing w:before="240" w:after="120"/>
    </w:pPr>
    <w:rPr>
      <w:rFonts w:ascii="Arial" w:hAnsi="Arial" w:eastAsia="Lucida Sans Unicode" w:cs="Mangal"/>
      <w:sz w:val="28"/>
      <w:szCs w:val="28"/>
    </w:rPr>
  </w:style>
  <w:style w:type="paragraph" w:styleId="Tekstdymka">
    <w:name w:val="Tekst dymka"/>
    <w:basedOn w:val="Normal"/>
    <w:qFormat/>
    <w:pPr/>
    <w:rPr>
      <w:rFonts w:ascii="Tahoma" w:hAnsi="Tahoma" w:cs="Tahoma"/>
      <w:sz w:val="16"/>
      <w:szCs w:val="16"/>
    </w:rPr>
  </w:style>
  <w:style w:type="paragraph" w:styleId="Zawartotabeli">
    <w:name w:val="Zawartość tabeli"/>
    <w:basedOn w:val="Normal"/>
    <w:qFormat/>
    <w:pPr>
      <w:suppressLineNumbers/>
    </w:pPr>
    <w:rPr/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  <w:style w:type="paragraph" w:styleId="Stopka">
    <w:name w:val="Footer"/>
    <w:basedOn w:val="Normal"/>
    <w:pPr>
      <w:tabs>
        <w:tab w:val="center" w:pos="4536" w:leader="none"/>
        <w:tab w:val="right" w:pos="9072" w:leader="none"/>
      </w:tabs>
    </w:pPr>
    <w:rPr/>
  </w:style>
  <w:style w:type="paragraph" w:styleId="Przypisdolny">
    <w:name w:val="Footnote Text"/>
    <w:basedOn w:val="Normal"/>
    <w:pPr/>
    <w:rPr/>
  </w:style>
  <w:style w:type="paragraph" w:styleId="Mapadokumentu">
    <w:name w:val="Mapa dokumentu"/>
    <w:basedOn w:val="Normal"/>
    <w:qFormat/>
    <w:pPr/>
    <w:rPr>
      <w:rFonts w:ascii="Tahoma" w:hAnsi="Tahoma" w:cs="Tahoma"/>
    </w:rPr>
  </w:style>
  <w:style w:type="paragraph" w:styleId="Wcicietrecitekstu">
    <w:name w:val="Body Text Indent"/>
    <w:basedOn w:val="Normal"/>
    <w:pPr>
      <w:spacing w:before="0" w:after="120"/>
      <w:ind w:left="283" w:right="0" w:hanging="0"/>
    </w:pPr>
    <w:rPr/>
  </w:style>
  <w:style w:type="paragraph" w:styleId="Legenda">
    <w:name w:val="Legenda"/>
    <w:basedOn w:val="Normal"/>
    <w:next w:val="Normal"/>
    <w:qFormat/>
    <w:pPr/>
    <w:rPr>
      <w:rFonts w:ascii="Courier New" w:hAnsi="Courier New" w:cs="Courier New"/>
      <w:b/>
      <w:sz w:val="24"/>
    </w:rPr>
  </w:style>
  <w:style w:type="numbering" w:styleId="WW8Num1">
    <w:name w:val="WW8Num1"/>
    <w:qFormat/>
  </w:style>
  <w:style w:type="numbering" w:styleId="WW8Num2">
    <w:name w:val="WW8Num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2353</TotalTime>
  <Application>LibreOffice/5.2.1.2$Windows_x86 LibreOffice_project/31dd62db80d4e60af04904455ec9c9219178d620</Application>
  <Pages>1</Pages>
  <Words>76</Words>
  <Characters>519</Characters>
  <CharactersWithSpaces>1067</CharactersWithSpaces>
  <Paragraphs>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2004-07-09T09:01:00Z</dcterms:created>
  <dc:creator>msadecki</dc:creator>
  <dc:description/>
  <dc:language>pl-PL</dc:language>
  <cp:lastModifiedBy/>
  <cp:lastPrinted>2019-11-12T12:54:04Z</cp:lastPrinted>
  <dcterms:modified xsi:type="dcterms:W3CDTF">2019-11-12T12:55:41Z</dcterms:modified>
  <cp:revision>198</cp:revision>
  <dc:subject/>
  <dc:title>oznaczenie sprawy </dc:title>
</cp:coreProperties>
</file>