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 w:val="false"/>
          <w:bCs w:val="false"/>
        </w:rPr>
        <w:t xml:space="preserve">Oznaczenie sprawy: </w:t>
      </w:r>
      <w:r>
        <w:rPr>
          <w:b w:val="false"/>
          <w:bCs w:val="false"/>
        </w:rPr>
        <w:t>02/2020</w:t>
      </w:r>
      <w:r>
        <w:rPr>
          <w:b w:val="false"/>
          <w:bCs w:val="false"/>
        </w:rPr>
        <w:t xml:space="preserve">                                                         Załącznik Nr 3 do Zaproszenia</w:t>
      </w:r>
    </w:p>
    <w:p>
      <w:pPr>
        <w:pStyle w:val="Normal"/>
        <w:rPr/>
      </w:pPr>
      <w:r>
        <w:rPr>
          <w:b/>
          <w:bCs/>
        </w:rPr>
        <w:t>MODUŁ REJESTRACJA, DEKLARACJE – 4 stanowiska</w:t>
      </w:r>
    </w:p>
    <w:tbl>
      <w:tblPr>
        <w:tblStyle w:val="Tabela-Siatka"/>
        <w:tblW w:w="9062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6083"/>
        <w:gridCol w:w="995"/>
        <w:gridCol w:w="1410"/>
      </w:tblGrid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Tak/ Nie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Definiowanie czasu pracy dla poszczególnych lekarzy (cykliczny harmonogram)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rozróżnienia czasu pracy: wizyty domowe, wizyty ambulatoryjne,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sz w:val="20"/>
                <w:szCs w:val="20"/>
              </w:rPr>
              <w:t xml:space="preserve">Możliwość stworzenia własnego słownika wyróżnienia czasu pracy </w:t>
              <w:br/>
              <w:t>i oznaczenia go kolorystycznie na grafiku: wizyty domowe, wizyty ambulatoryjne, dzieci chore, dzieci zdrowe itp.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sz w:val="20"/>
                <w:szCs w:val="20"/>
              </w:rPr>
              <w:t>Możliwość wyróżnienia różnym kolorem różnego rodzaju wizyt w harmonogramach pracy lekarzy w rejestracji (dzieci zdrowe, dzieci chore itp.).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Przeglądanie grafików pracy poszczególnych lekarzy.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jednoczesnego wglądu do kilku grafików różnych lekarzy– widok kolumnowy.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wyświetlenia grafików dla lekarzy, którzy pracują w dniu bieżącym.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bookmarkStart w:id="0" w:name="_Hlk20988666"/>
            <w:bookmarkStart w:id="1" w:name="_Hlk20988666"/>
            <w:bookmarkEnd w:id="1"/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Rezerwacja wizyt pacjentów tylko w terminach pracy lekarzy.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zmiany lub usunięcie terminu wizyty.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 skorowidza pacjentów (bazy pacjentów) z możliwością wyszukiwania wg zadanych kryteriów: nazwisko, imię, PESEL, numer kartoteki.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bazy pacjentów. Gromadzenie niezbędnych informacji wymaganych przez NFZ.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Wyszukiwanie wolnych terminów dla wybranej grupy lekarzy lub konkretnego lekarza itp. i ich rezerwacja.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zestawień statystycznych z ilości wizyt z uwzględnieniem dodatkowych kryteriów: wizyty dla wybranego lekarza/pracowni; wizyty na dany dzień, rezerwacje wybranego świadczenia itp.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Wydruk listy zarezerwowanych wizyt w danych dniu dla danego lekarza.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oznaczenia wizyt, które zostały potwierdzone przez pacjenta.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sz w:val="20"/>
                <w:szCs w:val="20"/>
              </w:rPr>
              <w:t>Wyróżnienie wizyt, które zostały wykonane.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Aplikacja umożliwi zarządzanie rezerwacjami wizyt przez pacjenta metodą zdalną, za pośrednictwem Internetu. Zaoferuje możliwość dokonania rezerwacji, przeglądania i ewentualnej zmiany już dokonanych.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Możliwość logowania do systemu poprzez - profil zaufany ePUAP,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Rejestracja przez Internet będzie miała taki sam charakter i status jak rejestracja dokonana bezpośrednio w placówce medycznej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Funkcja umożliwi określenie terminu (w dniach), w którym do pacjenta zostanie wysłane przypomnienie o wizycie.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Powiadomienia mailowe lub SMS pacjentów o zbliżającym się terminie wizyty.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rejestracji pacjenta na dostępne terminy oraz poza kolejnością.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dodawania do zarejestrowanej wizyty komentarza widocznego na liście zarejestrowanych pacjentów u lekarza.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powiadamiania lekarza o przyjściu pacjenta do przychodni.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skanowania dokumentów i dodawania załączników do dokumentacji medycznej pacjenta.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edycji harmonogramu pracy lekarzy przez definiowane osoby z rejestracji.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wydruku recept na leki dla pacjenta leczącego się przewlekle.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wydruku zaleceń i powtarzania zleceń na wyroby medyczne.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Weryfikowanie statusu ubezpieczenia w eWUŚ, gromadzenie danych o ubezpieczeniu na potrzeby rozliczeń z NFZ: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weryfikację prawa pacjenta do korzystania ze świadczeń opieki zdrowotnej finansowanych ze środków publicznych przy pomocy serwisu eWUŚ,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przegląd danych historycznych dotyczących statusu uprawnień pacjentów do świadczeń,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automatyczne pobranie wyników weryfikacji uprawnień pacjentów wraz z pełną możliwością ich wykorzystania w procesie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sprawozdawczym do NFZ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Sprawdzenie ewuś zbiorczo dla wszystkich pacjentów umówionych na dzień sprawdzenia.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wydruk oświadczenia (z danymi pacjenta) gdy NFZ nie potwierdzi uprawnienia do świadczeń pacjenta.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automatyczne zapisanie i archiwizacja wyników weryfikacji uprawnień z możliwością ich wykorzystania w procesie sprawozdawczym w NFZ </w:t>
              <w:br/>
              <w:t xml:space="preserve">w aplikacjach Wykonawcy. Zmiana hasła do Ewuś z poziomu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aplikacji bez konieczności zmiany hasła przez portal www.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Możliwość wprowadzenia danych nowego pacjenta, pracownika.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Możliwość automatycznego tworzenia księgi głównej przychodni z rozbiciem na pacjentów przyjętych w gabinecie i wizyt domowych.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Rejestrowanie deklaracji składanych do Lekarza rodzinnego, pielęgniarki środowiskowej i szkolnej oraz położnej.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Rejestrowanie deklaracji pacjentów nie będących ubezpieczycielami (np. dziecko, małżonek)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Określenie typu pokrewieństwa osoby zadeklarowanej a ubezpieczyciela (dla deklaracji składanych przez np. dzieci.)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Określenie daty złożenia deklaracji.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Określenie lekarza prowadzącego.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Określenie kodu podstawy wpisu.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Możliwość wprowadzenia numeru deklaracji.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Możliwość określenia, po raz który w bieżącym roku składana jest deklaracja.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Wydruk wniosku złożenia deklaracji zgodnie z obowiązującym wzorcem.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Określenie daty wycofania deklaracji.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Zestawienie statystyczne z ilości zadeklarowanych osób w zadanym przedziale czasowym, dla wybranego lekarza, dla pacjentów z różnych grup wiekowych.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System umożliwia grupowe przypisanie deklaracji do innego lekarza, pielęgniarki, położnej.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 systemie możliwe jest grupowe przepisanie zaznaczonych deklaracji pacjenta do innej poradni.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System umożliwia import deklaracji z medycyny szkolnej z pliku .*xml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Możliwość automatycznej zmiany w deklaracjach medycyny szkolnej: szkoły, rozszerzenia rodzaju oraz klasy.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System umożliwia automatyczną zmianę programu fluorkowego w deklaracjach medycyny szkolnej.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 systemie możliwy jest import deklaracji z komunikatu.*pdx.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Możliwość edytowania wszystkich danych pacjenta poziomu rejestracji.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Możliwość przy rejestracji pacjenta, sprawdzenie do jakiego personelu medycznego dany pacjent jest zadeklarowany.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60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Możliwość utworzenia harmonogramów dla poszczególnych lekarzy </w:t>
              <w:br/>
              <w:t>z innym czasem przewidzianym na wizytę.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MODUŁ GABINET LEKARSKI – 9 stanowisk</w:t>
      </w:r>
    </w:p>
    <w:tbl>
      <w:tblPr>
        <w:tblStyle w:val="Tabela-Siatka"/>
        <w:tblW w:w="9062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6096"/>
        <w:gridCol w:w="995"/>
        <w:gridCol w:w="1410"/>
      </w:tblGrid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Tak/ Nie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Podgląd listy wizyt/pacjentów zarejestrowanych do danego lekarza na dany termin.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Wybór pacjenta z listy zarejestrowanych wizyt z możliwością przeglądania danych medycznych pacjenta.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Wyświetlanie na liście zarejestrowanych wizyt/pacjentów komentarza rejestracji i godziny przyjścia pacjenta.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oznaczenia wizyty jako potwierdzonej przez pacjenta oraz usunięcia i zmiany terminu wizyty.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Wgląd w rozliczenia i płatności danego pacjenta (w przypadku wizyt prywatnych).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wydruku pustych recept dla danego pacjenta oraz recept jedynie z nagłówkiem ZOZ (bez danych pacjenta).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szybkiego rozpoczęcia wizyty bez konieczności rejestracji pacjenta (wizyta bez zarejestrowania).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ustalenia terminu kolejnej wizyty przez lekarza z widoku wizyty lekarskiej.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W oknie wizyty informacja o czasie pozostałym do końca wizyty (timer).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Przejrzysty i intuicyjny interface użytkownika zapewniający w oknie wizyty widok: zaleceń, wywiadu i badań fizykalnych oraz dostęp do najważniejszych danych medycznych z 1 ekranu.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Zbiorcza weryfikacja ubezpieczenia eWUŚ pacjentów zrejestrowanych na dany dzień.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Dokumentacja medyczna pacjenta: dane prezentowane tematycznie i chronologicznie. Prezentacja graficzna z możliwością pełnej konfiguracji wydruku: zakres merytoryczny i czasowy.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Rejestrowanie jednostek chorobowych z możliwością uszczegółowienia (wpisanie dodatkowych informacji) przez lekarza.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Dostępna aktualna baza jednostek chorobowych zgodnie z klasyfikacją ICD10.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Możliwość wyszukiwania rozpoznań wg kodu ICD10 oraz wg fragmentu nazwy choroby.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definiowania i kopiowania własnych szablonów wywiadów przeprowadzanych z pacjentem (szablony opisowe i edytowalne).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Cs/>
                <w:sz w:val="20"/>
                <w:szCs w:val="20"/>
              </w:rPr>
              <w:t>Możliwość definiowania i kopiowania własnych szablonów różnych badań fizykalnych (szablony opisowe i edytowalne).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Możliwość definiowania i kopiowania własnych szablonów różnych zaleceń (szablony opisowe i edytowalne).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Możliwość użycia poszczególnych szablonów łącznie (opis całej wizyty) oraz rozdzielnie (osobno wywiad, badanie fizykalne i zalecenia).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Powiązanie szablonów łącznych lub częściowych z rozpoznaniem (ICD10).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Wystawienie skierowań na badania diagnostyczne i obrazowe, konsultacje specjalistyczne i do szpitala z możliwością szybkiego dodawania informacji medycznych (leki stałe, rozpoznania przewlekłe itp.).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Wydruk wystawionych skierowań w formatach A4, A5, recepta.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tworzenia szablonów/zestawów badań składających się z dowolnej ilości badań.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Elektroniczny obieg skierowań i wyników badań analitycznych.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Elektroniczny obieg skierowań i opisów/wyników badań obrazowych.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Podgląd wyników badań obrazowych wykonanych w przychodni.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Integracja z portalem eZLA w celu wystawiania i anulowania zwolnień lekarskich. Kolejkowanie zwolnień, obsługa trybu alternatywnego.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Aktualna baza leków dostępnych w rejestrze leków.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Wystawianie recept. Możliwość wydruku recepty zgodnie z obowiązującymi przepisami.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wydruku na recepcie dawkowania przepisanych leków oraz sposobu i czasu wprowadzania leków.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tworzenia szablonów/zestawów leków.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przypisania leków stałych do pacjenta z funkcją błyskawicznego powtarzania.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tworzenia dla danego lekarza listy leków ordynowanych przez lekarza (lista podręczna) z możliwością rozszerzania listy.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Dodawanie do listy leków, leków recepturowych z określeniem składników.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przeglądania historii recept wystawionych pacjentowi z możliwością powtórzenia i edycji danej recepty z bieżącą datą.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przeglądania recept własnych jak i wystawionych przez innych lekarzy w ramach jednej umowy z NFZ, dla poszczególnych pacjentów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edycji wystawionych recept, w tym: zmiana dawkowania, ilości opakowań, duplikacja recepty ze zmiana daty realizacji dla różnych okresów czasu.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Cs/>
                <w:sz w:val="20"/>
                <w:szCs w:val="20"/>
              </w:rPr>
              <w:t>Możliwość wystawiania orzeczeń, zaświadczeń itp. Wydruk wydanych orzeczeń, zaświadczeń itp.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Informacja o poziomach refundacji i informacja o Charakterystyce Produktu Leczniczego w panelu wystawiania leków, wymagana aktualizacja na bieżąco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zlecania pielęgniarkom (gabinet zabiegowy, położna, środowiskowa) zabiegów/badań z możliwością podglądów ich wyniku on-line.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Oznaczanie wykonanych procedur medycznych zgodnie z klasyfikacją ICD9.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Dostępna baza procedur medycznych zgodnie z klasyfikacją ICD 9.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Możliwość przeglądania listy procedur wg kodu ICD 9.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Wprowadzanie informacji o wykonanych poradach I, II, II typu zgodnie z NFZ.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Możliwość usunięcia wykonanego świadczenia, procedury, porady z określeniem powodu anulowania.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Ograniczenie listy wykonywanych porad, procedury do usług zgodnych z specyfikacją danej poradni.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Automatyczne oznaczenie w terminarzu, że wizyta odbyła się.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Tworzenie zestawień statystycznych z wykonanych wizyt, porad, procedur dla danego lekarza oraz grup dyspanseryjnych.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Automatyczne tworzenie raportu dla NFZ na podstawie wprowadzonych danych w gabinecie lekarskim.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powtarzania wywiadu, badania fizykalnego i zaleceń (łącznie oraz rozłącznie) z poprzedniej wizyty danego pacjenta.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Wydruk przeprowadzonej wizyty razem z zaleceniami dla pacjentami i wystawionymi receptami.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Wydruk zaleceń.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Wgląd do wizyt archiwalnych.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Wydruk danych medycznych z określeniem zakresu, jaki ma zostać uwzględniony na wydruku.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Dostępne są szablony druków medycznych, które są na bieżąco aktualizowane zgodnie z obowiązującymi przepisami: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na badania analityczne,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do pracowni diagnostycznej,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do poradni specjalistycznej (e-skierowanie),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do szpitala,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na zabiegi rehabilitacyjne,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na transport,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sz w:val="20"/>
                <w:szCs w:val="20"/>
                <w:lang w:eastAsia="pl-PL"/>
              </w:rPr>
              <w:t>-      do opieki długoterminowej,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zlecenie na transport pow. 120 km,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na leczenie uzdrowiskowe,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do szpitala psychiatrycznego,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zaświadczenie lekarskie,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przed zabiegiem,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dla potrzeb ZUS/KRUS,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orzeczenia dotyczące kształcenia/ nauki zawodu,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zlecenie dla pielęgniarki,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zalecenia,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zlecenie na zaopatrzenie rehabilitacyjne,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zlecenie na zaopatrzenie comiesięczne,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odmowa pacjenta,</w:t>
            </w:r>
          </w:p>
          <w:p>
            <w:pPr>
              <w:pStyle w:val="OfertaListaZielHacz"/>
              <w:numPr>
                <w:ilvl w:val="0"/>
                <w:numId w:val="1"/>
              </w:numPr>
              <w:spacing w:before="60" w:after="0"/>
              <w:ind w:left="1134" w:hanging="36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zgłoszenia zachorowania (podejrzenia zachorowania) na choroby zakaźne do Inspekcji Sanitarnej,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  <w:lang w:eastAsia="pl-PL"/>
              </w:rPr>
            </w:pPr>
            <w:r>
              <w:rPr>
                <w:lang w:eastAsia="pl-PL"/>
              </w:rPr>
              <w:t xml:space="preserve">              </w:t>
            </w:r>
            <w:r>
              <w:rPr>
                <w:lang w:eastAsia="pl-PL"/>
              </w:rPr>
              <w:t xml:space="preserve">-  </w:t>
            </w:r>
            <w:r>
              <w:rPr>
                <w:sz w:val="20"/>
                <w:szCs w:val="20"/>
                <w:lang w:eastAsia="pl-PL"/>
              </w:rPr>
              <w:t xml:space="preserve">    karta zgłoszenia nowotworu złośliwego Mz/N-1a,</w:t>
            </w:r>
          </w:p>
          <w:p>
            <w:pPr>
              <w:pStyle w:val="Normal"/>
              <w:spacing w:before="0" w:after="0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lang w:eastAsia="pl-PL"/>
              </w:rPr>
              <w:t xml:space="preserve">              </w:t>
            </w:r>
            <w:r>
              <w:rPr>
                <w:lang w:eastAsia="pl-PL"/>
              </w:rPr>
              <w:t xml:space="preserve">-     </w:t>
            </w:r>
            <w:r>
              <w:rPr>
                <w:sz w:val="20"/>
                <w:szCs w:val="20"/>
                <w:lang w:eastAsia="pl-PL"/>
              </w:rPr>
              <w:t>karta zdrowia dziecka (karty bilansowe).</w:t>
            </w:r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                 -        </w:t>
            </w:r>
          </w:p>
          <w:p>
            <w:pPr>
              <w:pStyle w:val="Normal"/>
              <w:spacing w:before="0" w:after="0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-      zaświadczenie lekarskie o stanie zdrowia wydane dla    </w:t>
            </w:r>
          </w:p>
          <w:p>
            <w:pPr>
              <w:pStyle w:val="Normal"/>
              <w:spacing w:before="0" w:after="0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potrzeb zespołu ds. orzekania o stopniu   </w:t>
            </w:r>
          </w:p>
          <w:p>
            <w:pPr>
              <w:pStyle w:val="Normal"/>
              <w:spacing w:before="0" w:after="0"/>
              <w:rPr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color w:val="000000" w:themeColor="text1"/>
                <w:sz w:val="20"/>
                <w:szCs w:val="20"/>
                <w:lang w:eastAsia="pl-PL"/>
              </w:rPr>
              <w:t>niepełnosprawności.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55. 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tworzenia poniższych statystyk:</w:t>
            </w:r>
          </w:p>
          <w:p>
            <w:pPr>
              <w:pStyle w:val="OfertaListaZielHacz"/>
              <w:numPr>
                <w:ilvl w:val="0"/>
                <w:numId w:val="2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grupy dyspanseryjne</w:t>
            </w:r>
          </w:p>
          <w:p>
            <w:pPr>
              <w:pStyle w:val="OfertaListaZielHacz"/>
              <w:numPr>
                <w:ilvl w:val="0"/>
                <w:numId w:val="2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ilość wystawionych skierowań do szpitala</w:t>
            </w:r>
          </w:p>
          <w:p>
            <w:pPr>
              <w:pStyle w:val="OfertaListaZielHacz"/>
              <w:numPr>
                <w:ilvl w:val="0"/>
                <w:numId w:val="2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liczba wizyt (z możliwością śledzenia ilości wizyt </w:t>
              <w:br/>
              <w:t>o podwyższonej płatności – cukrzyca, choroby układu krążenia, choroby górnych dróg oddechowych)</w:t>
            </w:r>
          </w:p>
          <w:p>
            <w:pPr>
              <w:pStyle w:val="OfertaListaZielHacz"/>
              <w:numPr>
                <w:ilvl w:val="0"/>
                <w:numId w:val="2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ilość wystawionych skierowań na zabiegi rehabilitacyjne</w:t>
            </w:r>
          </w:p>
          <w:p>
            <w:pPr>
              <w:pStyle w:val="OfertaListaZielHacz"/>
              <w:numPr>
                <w:ilvl w:val="0"/>
                <w:numId w:val="2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ilość wystawionych skierowań do lekarzy specjalistów </w:t>
              <w:br/>
              <w:t>z rozbiciem na poszczególne specjalizacje,</w:t>
            </w:r>
          </w:p>
          <w:p>
            <w:pPr>
              <w:pStyle w:val="OfertaListaZielHacz"/>
              <w:numPr>
                <w:ilvl w:val="0"/>
                <w:numId w:val="2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szczepienia obowiązkowe</w:t>
            </w:r>
          </w:p>
          <w:p>
            <w:pPr>
              <w:pStyle w:val="OfertaListaZielHacz"/>
              <w:numPr>
                <w:ilvl w:val="0"/>
                <w:numId w:val="2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rozpoznania</w:t>
            </w:r>
          </w:p>
          <w:p>
            <w:pPr>
              <w:pStyle w:val="OfertaListaZielHacz"/>
              <w:numPr>
                <w:ilvl w:val="0"/>
                <w:numId w:val="2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zlecenia na transport</w:t>
            </w:r>
          </w:p>
          <w:p>
            <w:pPr>
              <w:pStyle w:val="OfertaListaZielHacz"/>
              <w:numPr>
                <w:ilvl w:val="0"/>
                <w:numId w:val="2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osoby przyjęte spoza list aktywnych</w:t>
            </w:r>
          </w:p>
          <w:p>
            <w:pPr>
              <w:pStyle w:val="OfertaListaZielHacz"/>
              <w:numPr>
                <w:ilvl w:val="0"/>
                <w:numId w:val="2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liczba świadczeń pielęgniarek i położnych</w:t>
            </w:r>
          </w:p>
          <w:p>
            <w:pPr>
              <w:pStyle w:val="OfertaListaZielHacz"/>
              <w:numPr>
                <w:ilvl w:val="0"/>
                <w:numId w:val="2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świadczenia lekarzy AOS</w:t>
            </w:r>
          </w:p>
          <w:p>
            <w:pPr>
              <w:pStyle w:val="OfertaListaZielHacz"/>
              <w:numPr>
                <w:ilvl w:val="0"/>
                <w:numId w:val="2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wypisane leki.</w:t>
            </w:r>
          </w:p>
          <w:p>
            <w:pPr>
              <w:pStyle w:val="Normal"/>
              <w:spacing w:before="0" w:after="0"/>
              <w:rPr>
                <w:lang w:eastAsia="pl-PL"/>
              </w:rPr>
            </w:pPr>
            <w:r>
              <w:rPr>
                <w:lang w:eastAsia="pl-PL"/>
              </w:rPr>
            </w:r>
          </w:p>
          <w:p>
            <w:pPr>
              <w:pStyle w:val="Normal"/>
              <w:spacing w:before="0" w:after="0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OfertaListaZielHacz"/>
              <w:numPr>
                <w:ilvl w:val="0"/>
                <w:numId w:val="0"/>
              </w:numPr>
              <w:spacing w:before="60" w:after="0"/>
              <w:ind w:left="720" w:hanging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Wymagania dotyczące wystawiania recept:</w:t>
            </w:r>
          </w:p>
          <w:p>
            <w:pPr>
              <w:pStyle w:val="OfertaListaZielHacz"/>
              <w:numPr>
                <w:ilvl w:val="0"/>
                <w:numId w:val="3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zaimplementowana aktualna baza leków refundowanych </w:t>
              <w:br/>
              <w:t>z ChPL i podpowiedziami poziomu refundacji zgodnie z ChPL,</w:t>
            </w:r>
          </w:p>
          <w:p>
            <w:pPr>
              <w:pStyle w:val="OfertaListaZielHacz"/>
              <w:numPr>
                <w:ilvl w:val="0"/>
                <w:numId w:val="3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możliwość dodawania własnych leków,</w:t>
            </w:r>
          </w:p>
          <w:p>
            <w:pPr>
              <w:pStyle w:val="OfertaListaZielHacz"/>
              <w:numPr>
                <w:ilvl w:val="0"/>
                <w:numId w:val="3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możliwość tworzenia szablonów leków robionych,</w:t>
            </w:r>
          </w:p>
          <w:p>
            <w:pPr>
              <w:pStyle w:val="OfertaListaZielHacz"/>
              <w:numPr>
                <w:ilvl w:val="0"/>
                <w:numId w:val="3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powtarzanie leków do stosowania przewlekłego,</w:t>
            </w:r>
          </w:p>
          <w:p>
            <w:pPr>
              <w:pStyle w:val="OfertaListaZielHacz"/>
              <w:numPr>
                <w:ilvl w:val="0"/>
                <w:numId w:val="3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lista leków podręcznych,</w:t>
            </w:r>
          </w:p>
          <w:p>
            <w:pPr>
              <w:pStyle w:val="OfertaListaZielHacz"/>
              <w:numPr>
                <w:ilvl w:val="0"/>
                <w:numId w:val="3"/>
              </w:numPr>
              <w:spacing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powielanie recept na 2 i 3 miesiące, własne opisy leków, wystawianie recept ‘pro familiae’, ‘pro auctore’, ‘pro medico’.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outlineLvl w:val="2"/>
              <w:rPr>
                <w:rFonts w:ascii="Calibri" w:hAnsi="Calibri" w:eastAsia="Batang" w:cs="Arial"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kody ATC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outlineLvl w:val="2"/>
              <w:rPr>
                <w:rFonts w:ascii="Calibri" w:hAnsi="Calibri" w:eastAsia="Batang" w:cs="Arial"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powiązania leków z ICD-10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outlineLvl w:val="2"/>
              <w:rPr>
                <w:rFonts w:ascii="Calibri" w:hAnsi="Calibri" w:eastAsia="Batang" w:cs="Arial"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alerty bezpieczeństwa, dotyczące bezpieczeństwa stosowania leków: przez kobiety w ciąży i kobiety karmiące piersią, sportowców, wpływu leków na sprawność psychomotoryczną i prowadzenie pojazdów, wpływu leków na ośrodkowy układ nerwowy oraz interakcji leków z alkoholem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outlineLvl w:val="2"/>
              <w:rPr>
                <w:rFonts w:ascii="Calibri" w:hAnsi="Calibri" w:eastAsia="Batang" w:cs="Arial"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automatyczne obliczanie ilości substancji czynnej słownie na recepcie dla leków psychotropowych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outlineLvl w:val="2"/>
              <w:rPr>
                <w:rFonts w:ascii="Calibri" w:hAnsi="Calibri" w:eastAsia="Batang" w:cs="Arial"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definiowane przez lekarza szablony recept powiązane z ICD-10 (możliwość wypisania 1 kliknięciem kilku leków naraz)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Autospacing="1"/>
              <w:outlineLvl w:val="2"/>
              <w:rPr>
                <w:rFonts w:ascii="Calibri" w:hAnsi="Calibri" w:eastAsia="Batang" w:cs="Arial"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podgląd ulotki i pełny opis leku,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System umożliwia wystawienie recept z możliwością: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Sprawdzenia interakcji występującymi pomiędzy składnikami leków ordynowanych lub zaordynowanych wcześniej pacjentowi.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Automatycznego wyliczania odpłatności za lek (na podstawie dostępnych informacji o średnich cenach leków obowiązujących w danym regionie).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System umożliwia gromadzenie w systemie informacji o wystawionych elektronicznych zwolnieniach lekarskich (eZLA).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bezpośredniego wystawiania recept w postaci elektronicznej, integracja z systemem P1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Dostęp do słowników:</w:t>
            </w:r>
          </w:p>
          <w:p>
            <w:pPr>
              <w:pStyle w:val="OfertaListaZielHacz"/>
              <w:numPr>
                <w:ilvl w:val="0"/>
                <w:numId w:val="4"/>
              </w:numPr>
              <w:spacing w:lineRule="auto" w:line="240"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ICD10</w:t>
            </w:r>
          </w:p>
          <w:p>
            <w:pPr>
              <w:pStyle w:val="OfertaListaZielHacz"/>
              <w:numPr>
                <w:ilvl w:val="0"/>
                <w:numId w:val="4"/>
              </w:numPr>
              <w:spacing w:lineRule="auto" w:line="240"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ICD9</w:t>
            </w:r>
          </w:p>
          <w:p>
            <w:pPr>
              <w:pStyle w:val="OfertaListaZielHacz"/>
              <w:numPr>
                <w:ilvl w:val="0"/>
                <w:numId w:val="4"/>
              </w:numPr>
              <w:spacing w:lineRule="auto" w:line="240"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TERYT</w:t>
            </w:r>
          </w:p>
          <w:p>
            <w:pPr>
              <w:pStyle w:val="OfertaListaZielHacz"/>
              <w:numPr>
                <w:ilvl w:val="0"/>
                <w:numId w:val="4"/>
              </w:numPr>
              <w:spacing w:lineRule="auto" w:line="240"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uprawnienia do świadczeń</w:t>
            </w:r>
          </w:p>
          <w:p>
            <w:pPr>
              <w:pStyle w:val="OfertaListaZielHacz"/>
              <w:numPr>
                <w:ilvl w:val="0"/>
                <w:numId w:val="4"/>
              </w:numPr>
              <w:spacing w:lineRule="auto" w:line="240" w:before="60" w:after="0"/>
              <w:contextualSpacing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specjalności i grupy zawodowe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sz w:val="20"/>
                <w:szCs w:val="20"/>
              </w:rPr>
              <w:t>Możliwość szyfrowanej, obustronnej komunikacji z laboratorium analitycznym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Możliwość wysyłania skierowań na badania w formie elektronicznej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Wyniki badań wczytywane automatycznie, bezpośrednio do kartoteki medycznej pacjenta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sz w:val="20"/>
                <w:szCs w:val="20"/>
              </w:rPr>
              <w:t>Możliwość importu/eksportu plików zewnętrznych do kartoteki pacjenta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automatycznego przekierowania z programu do aplikacji – Centralne Systemy Medyczne (SIMP) i do Obsługi Karty DILO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System umożliwia automatyczne tworzenie raportu rozliczeniowego dla NFZ na podstawie wprowadzonych danych w gabinecie lekarskim.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Możliwość powrotu i edycji wizyt niezatwierdzonych tylko zamkniętych.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Możliwość ponownego otwarcia i edycji wizyt zatwierdzonych (do momentu wysłania do NFZ).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MODUŁ DLA PIELĘGNIARKI ŚRODOWISKOWEJ - 1 stanowisko</w:t>
      </w:r>
    </w:p>
    <w:tbl>
      <w:tblPr>
        <w:tblStyle w:val="Tabela-Siatka"/>
        <w:tblW w:w="9062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6096"/>
        <w:gridCol w:w="995"/>
        <w:gridCol w:w="1410"/>
      </w:tblGrid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Tak/ Nie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Dostępne są szablony druków medycznych, które są na bieżąco aktualizowane zgodnie z obowiązującymi przepisami:</w:t>
            </w:r>
          </w:p>
          <w:p>
            <w:pPr>
              <w:pStyle w:val="OfertaListakropka"/>
              <w:numPr>
                <w:ilvl w:val="0"/>
                <w:numId w:val="6"/>
              </w:numPr>
              <w:spacing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karta wywiadu środowiskowo – rodzinnego,</w:t>
            </w:r>
          </w:p>
          <w:p>
            <w:pPr>
              <w:pStyle w:val="OfertaListakropka"/>
              <w:numPr>
                <w:ilvl w:val="0"/>
                <w:numId w:val="0"/>
              </w:numPr>
              <w:spacing w:before="0" w:after="0"/>
              <w:ind w:left="633" w:hanging="357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-       karta wizyty patronażowej pielęgniarki środowiskowej,</w:t>
            </w:r>
          </w:p>
          <w:p>
            <w:pPr>
              <w:pStyle w:val="Normal"/>
              <w:spacing w:before="0" w:after="0"/>
              <w:rPr>
                <w:lang w:eastAsia="pl-PL"/>
              </w:rPr>
            </w:pPr>
            <w:r>
              <w:rPr>
                <w:lang w:eastAsia="pl-PL"/>
              </w:rPr>
              <w:t xml:space="preserve">            </w:t>
            </w:r>
            <w:r>
              <w:rPr>
                <w:lang w:eastAsia="pl-PL"/>
              </w:rPr>
              <w:t xml:space="preserve">-     </w:t>
            </w:r>
            <w:r>
              <w:rPr>
                <w:sz w:val="20"/>
                <w:szCs w:val="20"/>
              </w:rPr>
              <w:t>karta indywidualnej opieki pielęgniarskiej.</w:t>
            </w:r>
          </w:p>
          <w:p>
            <w:pPr>
              <w:pStyle w:val="OfertaListaZielHacz"/>
              <w:numPr>
                <w:ilvl w:val="0"/>
                <w:numId w:val="0"/>
              </w:numPr>
              <w:spacing w:before="60" w:after="0"/>
              <w:ind w:left="72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OfertaListaZielHacz"/>
              <w:numPr>
                <w:ilvl w:val="0"/>
                <w:numId w:val="5"/>
              </w:numPr>
              <w:spacing w:before="60" w:after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wprowadzanie, drukowanie deklaracji i zarządzanie deklaracjami,</w:t>
            </w:r>
          </w:p>
          <w:p>
            <w:pPr>
              <w:pStyle w:val="OfertaListaZielHacz"/>
              <w:numPr>
                <w:ilvl w:val="0"/>
                <w:numId w:val="5"/>
              </w:numPr>
              <w:spacing w:before="60" w:after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wprowadzanie pacjenta do bazy (w tym pacjenta spoza gminy, </w:t>
              <w:br/>
              <w:t>z Unii Europejskiej, spoza Unii Europejskiej).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Automatyczne tworzenie księgi pracy terenowej pielęgniarki środowiskowej oraz księgi ruchu chorych.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MODUŁ DLA POŁOŻNEJ ŚRODOWISKOWEJ - 1 stanowisko</w:t>
      </w:r>
    </w:p>
    <w:tbl>
      <w:tblPr>
        <w:tblStyle w:val="Tabela-Siatka"/>
        <w:tblW w:w="9062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6096"/>
        <w:gridCol w:w="995"/>
        <w:gridCol w:w="1410"/>
      </w:tblGrid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Tak/ Nie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OfertaListaZielHacz"/>
              <w:numPr>
                <w:ilvl w:val="0"/>
                <w:numId w:val="0"/>
              </w:numPr>
              <w:spacing w:lineRule="auto" w:line="240" w:before="60" w:after="0"/>
              <w:ind w:left="72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Moduł rejestracji i rozliczeń świadczeń, w tym</w:t>
            </w:r>
          </w:p>
          <w:p>
            <w:pPr>
              <w:pStyle w:val="OfertaListakropka"/>
              <w:numPr>
                <w:ilvl w:val="0"/>
                <w:numId w:val="8"/>
              </w:numPr>
              <w:spacing w:lineRule="auto" w:line="240"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wizyta patronażowa,</w:t>
            </w:r>
          </w:p>
          <w:p>
            <w:pPr>
              <w:pStyle w:val="OfertaListakropka"/>
              <w:numPr>
                <w:ilvl w:val="0"/>
                <w:numId w:val="8"/>
              </w:numPr>
              <w:spacing w:lineRule="auto" w:line="240"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edukacja przedporodowa,</w:t>
            </w:r>
          </w:p>
          <w:p>
            <w:pPr>
              <w:pStyle w:val="OfertaListakropka"/>
              <w:numPr>
                <w:ilvl w:val="0"/>
                <w:numId w:val="8"/>
              </w:numPr>
              <w:spacing w:lineRule="auto" w:line="240"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opieka pooperacyjna,</w:t>
            </w:r>
          </w:p>
          <w:p>
            <w:pPr>
              <w:pStyle w:val="OfertaListakropka"/>
              <w:numPr>
                <w:ilvl w:val="0"/>
                <w:numId w:val="8"/>
              </w:numPr>
              <w:spacing w:lineRule="auto" w:line="240"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świadczenia udzielone w nagłych wypadkach osobie spoza gminy,</w:t>
            </w:r>
          </w:p>
          <w:p>
            <w:pPr>
              <w:pStyle w:val="OfertaListakropka"/>
              <w:numPr>
                <w:ilvl w:val="0"/>
                <w:numId w:val="8"/>
              </w:numPr>
              <w:spacing w:lineRule="auto" w:line="240"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świadczenia udzielone w nagłych przypadkach obcokrajowcom.</w:t>
            </w:r>
          </w:p>
          <w:p>
            <w:pPr>
              <w:pStyle w:val="OfertaListaZielHacz"/>
              <w:numPr>
                <w:ilvl w:val="0"/>
                <w:numId w:val="7"/>
              </w:numPr>
              <w:spacing w:lineRule="auto" w:line="240" w:before="60" w:after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Automatyczne tworzenie księgi ruchu chorych, </w:t>
            </w:r>
          </w:p>
          <w:p>
            <w:pPr>
              <w:pStyle w:val="OfertaListaZielHacz"/>
              <w:numPr>
                <w:ilvl w:val="0"/>
                <w:numId w:val="7"/>
              </w:numPr>
              <w:spacing w:lineRule="auto" w:line="240" w:before="60" w:after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szablony własne,</w:t>
            </w:r>
          </w:p>
          <w:p>
            <w:pPr>
              <w:pStyle w:val="OfertaListaZielHacz"/>
              <w:numPr>
                <w:ilvl w:val="0"/>
                <w:numId w:val="7"/>
              </w:numPr>
              <w:spacing w:lineRule="auto" w:line="240" w:before="60" w:after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szablony kart opieki:</w:t>
            </w:r>
          </w:p>
          <w:p>
            <w:pPr>
              <w:pStyle w:val="OfertaListakropka"/>
              <w:numPr>
                <w:ilvl w:val="0"/>
                <w:numId w:val="9"/>
              </w:numPr>
              <w:spacing w:lineRule="auto" w:line="240"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karta indywidualnej opieki prowadzonej przez położną,</w:t>
            </w:r>
          </w:p>
          <w:p>
            <w:pPr>
              <w:pStyle w:val="OfertaListakropka"/>
              <w:numPr>
                <w:ilvl w:val="0"/>
                <w:numId w:val="9"/>
              </w:numPr>
              <w:spacing w:lineRule="auto" w:line="240"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karta opieki nad kobietą ciężarną,</w:t>
            </w:r>
          </w:p>
          <w:p>
            <w:pPr>
              <w:pStyle w:val="OfertaListakropka"/>
              <w:numPr>
                <w:ilvl w:val="0"/>
                <w:numId w:val="9"/>
              </w:numPr>
              <w:spacing w:lineRule="auto" w:line="240"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karta opieki nad położnicą,</w:t>
            </w:r>
          </w:p>
          <w:p>
            <w:pPr>
              <w:pStyle w:val="OfertaListakropka"/>
              <w:numPr>
                <w:ilvl w:val="0"/>
                <w:numId w:val="9"/>
              </w:numPr>
              <w:spacing w:lineRule="auto" w:line="240"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karta opieki nad noworodkiem.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bookmarkStart w:id="2" w:name="_Hlk20831571"/>
            <w:bookmarkStart w:id="3" w:name="_Hlk20831571"/>
            <w:bookmarkEnd w:id="3"/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MODUŁ DLA PIELĘGNIARKI MEDYCYNY SZKOLNEJ - 1 stanowisko</w:t>
      </w:r>
    </w:p>
    <w:tbl>
      <w:tblPr>
        <w:tblStyle w:val="Tabela-Siatka"/>
        <w:tblW w:w="9062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6096"/>
        <w:gridCol w:w="995"/>
        <w:gridCol w:w="1410"/>
      </w:tblGrid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Tak/ Nie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OfertaListaZielHacz"/>
              <w:numPr>
                <w:ilvl w:val="0"/>
                <w:numId w:val="0"/>
              </w:numPr>
              <w:spacing w:before="60" w:after="0"/>
              <w:ind w:left="72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OfertaListaZielHacz"/>
              <w:numPr>
                <w:ilvl w:val="0"/>
                <w:numId w:val="0"/>
              </w:numPr>
              <w:spacing w:before="60" w:after="0"/>
              <w:ind w:left="36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Możliwość zbiorczego zarządzanie deklaracjami uczniów (wprowadzanie, usuwanie, zmiana roku, klasy)</w:t>
            </w:r>
          </w:p>
          <w:p>
            <w:pPr>
              <w:pStyle w:val="OfertaListaZielHacz"/>
              <w:numPr>
                <w:ilvl w:val="0"/>
                <w:numId w:val="10"/>
              </w:numPr>
              <w:spacing w:before="60" w:after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dokumentacja medyczna ucznia - indywidualna i zbiorowa</w:t>
            </w:r>
          </w:p>
          <w:p>
            <w:pPr>
              <w:pStyle w:val="OfertaListakropka"/>
              <w:numPr>
                <w:ilvl w:val="0"/>
                <w:numId w:val="12"/>
              </w:numPr>
              <w:spacing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fluoryzacja,</w:t>
            </w:r>
          </w:p>
          <w:p>
            <w:pPr>
              <w:pStyle w:val="OfertaListakropka"/>
              <w:numPr>
                <w:ilvl w:val="0"/>
                <w:numId w:val="12"/>
              </w:numPr>
              <w:spacing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pogadanka- zeszyt oświaty zdrowotnej,</w:t>
            </w:r>
          </w:p>
          <w:p>
            <w:pPr>
              <w:pStyle w:val="OfertaListakropka"/>
              <w:numPr>
                <w:ilvl w:val="0"/>
                <w:numId w:val="12"/>
              </w:numPr>
              <w:spacing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grupa WF,</w:t>
            </w:r>
          </w:p>
          <w:p>
            <w:pPr>
              <w:pStyle w:val="OfertaListakropka"/>
              <w:numPr>
                <w:ilvl w:val="0"/>
                <w:numId w:val="12"/>
              </w:numPr>
              <w:spacing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testy przesiewowe,</w:t>
            </w:r>
          </w:p>
          <w:p>
            <w:pPr>
              <w:pStyle w:val="OfertaListakropka"/>
              <w:numPr>
                <w:ilvl w:val="0"/>
                <w:numId w:val="12"/>
              </w:numPr>
              <w:spacing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sprawdzenie czystości,</w:t>
            </w:r>
          </w:p>
          <w:p>
            <w:pPr>
              <w:pStyle w:val="OfertaListakropka"/>
              <w:numPr>
                <w:ilvl w:val="0"/>
                <w:numId w:val="12"/>
              </w:numPr>
              <w:spacing w:before="0" w:after="0"/>
              <w:ind w:left="993" w:hanging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badania bilansowe.</w:t>
            </w:r>
          </w:p>
          <w:p>
            <w:pPr>
              <w:pStyle w:val="OfertaListaZielHacz"/>
              <w:numPr>
                <w:ilvl w:val="0"/>
                <w:numId w:val="11"/>
              </w:numPr>
              <w:spacing w:before="60" w:after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grupowe zarządzanie populacją uczniów z podziałem na klasy, do wpisywania testów przesiewowych i badań bilansowych, oraz fluoryzacji tzw. listy klasowe,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Szablony druków do prowadzenia w wersji elektronicznej: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karta zdrowia ucznia,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księga wykonanych zabiegów w gabinecie pielęgniarki medycyny szkolnej.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MODUŁ ROZLICZEŃ Z NARODOWYM FUNDUSZEM ZDROWIA – 1 stanowisko</w:t>
      </w:r>
    </w:p>
    <w:tbl>
      <w:tblPr>
        <w:tblStyle w:val="Tabela-Siatka"/>
        <w:tblW w:w="9062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6096"/>
        <w:gridCol w:w="995"/>
        <w:gridCol w:w="1410"/>
      </w:tblGrid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Tak/ Nie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Import umów z NFZ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Automatyczne tworzenie wszystkich raportów wymaganych przez NFZ na podstawie danych wprowadzonych w gabinetach lekarskich, gabinetach pielęgniarskich, gabinetach położnych, terminarzu.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Tworzenie zestawień statystycznych ze stanu realizacji umowy z NFZ za wybrany okres. (limit, ilość wykonania, wynik procentowy).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Możliwość tworzenia zestawień statystycznych na podstawie różnych kryteriów: wykonanie świadczeń (ilościowe, punktowe) dla danej umowy, dla danej grupy świadczeń, z podziałem na pracowników wykonujących świadczenia itp.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Tworzenie zestawień statystycznych miesięcznych, kwartalnych, rocznych, za wskazany okres.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Eksport zestawień statystycznych do pliku w formacie *.xls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8" w:hRule="atLeast"/>
        </w:trPr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Wydruk tworzonych zestawień statystycznych.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tworzenia własnych sprawozdań statystycznych na podstawie podanych kryteriów. np. Określenie jakie dane mają być wyświetlone w wyniku sprawozdania (Imię i Nazwisko pacjenta, PESEL pacjenta, kod świadczenia, nazwa świadczenia, data wykonania świadczenia).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Rejestrowanie deklaracji składanych do Lekarza POZ, pielęgniarki środowiskowej i szkolnej oraz położnej.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Określenie typu pokrewieństwa osoby zadeklarowanej a ubezpieczyciela (dla deklaracji składanych przez np. dzieci.)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Określenie daty złożenia deklaracji.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Określenie lekarza prowadzącego.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Określenie kodu podstawy wpisu.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wprowadzenia numeru deklaracji.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Możliwość określenia, po raz który w bieżącym roku składana jest deklaracja.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Wydruk wniosku złożenia deklaracji zgodnie z obowiązującym wzorcem.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Określenie daty wycofania deklaracji.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Zestawienie statystyczne z ilości zadeklarowanych osób w zadanym przedziale czasowym, dla wybranego lekarza, dla pacjentów z różnych grup wiekowych.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MODUŁ ADMINISTRATORA SYSTEMU (KIEROWNIK MEDYCZNY) – 2 stanowiska</w:t>
      </w:r>
    </w:p>
    <w:tbl>
      <w:tblPr>
        <w:tblStyle w:val="Tabela-Siatka"/>
        <w:tblW w:w="9062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6096"/>
        <w:gridCol w:w="995"/>
        <w:gridCol w:w="1410"/>
      </w:tblGrid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bookmarkStart w:id="4" w:name="_GoBack"/>
            <w:bookmarkEnd w:id="4"/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Tak/ Nie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Możliwość ustawienia i konfiguracja programu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 xml:space="preserve">Odwzorowanie struktury organizacyjnej jednostki: podmiot, zakład leczniczy, poradnia, gabinet/rejestracja, lekarz/terapeuta itp. 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Zarządzanie danymi świadczeniodawcy, jednostkami i komórkami organizacyjnymi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Zarządzanie wykonywaniem kopii bezpieczeństwa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Zarządzanie personelem medycznym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Zabezpieczenie dostępu do programu dla użytkowników (logi i hasło)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Definiowanie dostępu do danych dla poszczególnych użytkowników (uprawnienia)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Definiowanie widoczności danych dla poszczególnych użytkowników (uprawnienia)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Administrowanie bazami słownikowymi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Zarządzanie umowami z NFZ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Raporty NFZ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Korekty Raportów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Moduły statystyk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Zarządzanie laboratoriami i pracowniami diagnostycznymi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Konfiguracja zabezpieczeń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Konfiguracja wydruków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Konfiguracja powiadomień pacjentów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Zarządzanie harmonogramem pracy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Zarządzanie i konfiguracja modułem eWUŚ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096" w:type="dxa"/>
            <w:tcBorders/>
            <w:shd w:fill="auto" w:val="clear"/>
            <w:tcMar>
              <w:left w:w="98" w:type="dxa"/>
            </w:tcMar>
          </w:tcPr>
          <w:p>
            <w:pPr>
              <w:pStyle w:val="Default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Import/eksport pacjentów</w:t>
            </w:r>
          </w:p>
        </w:tc>
        <w:tc>
          <w:tcPr>
            <w:tcW w:w="9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before="0" w:after="160"/>
        <w:rPr/>
      </w:pPr>
      <w:r>
        <w:rPr/>
        <w:b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20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20"/>
        <w:b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20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-"/>
      <w:lvlJc w:val="left"/>
      <w:pPr>
        <w:ind w:left="1800" w:hanging="360"/>
      </w:pPr>
      <w:rPr>
        <w:rFonts w:ascii="Calibri" w:hAnsi="Calibri" w:cs="Calibri" w:hint="default"/>
        <w:sz w:val="20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-"/>
      <w:lvlJc w:val="left"/>
      <w:pPr>
        <w:ind w:left="1800" w:hanging="360"/>
      </w:pPr>
      <w:rPr>
        <w:rFonts w:ascii="Calibri" w:hAnsi="Calibri" w:cs="Calibri" w:hint="default"/>
        <w:sz w:val="20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-"/>
      <w:lvlJc w:val="left"/>
      <w:pPr>
        <w:ind w:left="1800" w:hanging="360"/>
      </w:pPr>
      <w:rPr>
        <w:rFonts w:ascii="Calibri" w:hAnsi="Calibri" w:cs="Calibri" w:hint="default"/>
        <w:sz w:val="20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-"/>
      <w:lvlJc w:val="left"/>
      <w:pPr>
        <w:ind w:left="1800" w:hanging="360"/>
      </w:pPr>
      <w:rPr>
        <w:rFonts w:ascii="Calibri" w:hAnsi="Calibri" w:cs="Calibri" w:hint="default"/>
        <w:sz w:val="20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 w:asciiTheme="minorHAnsi" w:cstheme="minorHAnsi" w:eastAsiaTheme="minorHAnsi" w:hAnsi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cstheme="minorHAnsi" w:eastAsiaTheme="minorHAnsi" w:hAnsiTheme="minorHAnsi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97cc1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91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91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912"/>
    <w:rPr>
      <w:b/>
      <w:bCs/>
      <w:sz w:val="20"/>
      <w:szCs w:val="20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color w:val="008000"/>
      <w:sz w:val="16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ascii="Calibri" w:hAnsi="Calibri"/>
      <w:b/>
      <w:color w:val="00000A"/>
      <w:sz w:val="20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color w:val="00000A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color w:val="00000A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color w:val="00000A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color w:val="00000A"/>
      <w:sz w:val="16"/>
    </w:rPr>
  </w:style>
  <w:style w:type="character" w:styleId="ListLabel31">
    <w:name w:val="ListLabel 31"/>
    <w:qFormat/>
    <w:rPr>
      <w:color w:val="00000A"/>
      <w:sz w:val="16"/>
    </w:rPr>
  </w:style>
  <w:style w:type="character" w:styleId="ListLabel32">
    <w:name w:val="ListLabel 32"/>
    <w:qFormat/>
    <w:rPr>
      <w:color w:val="00000A"/>
    </w:rPr>
  </w:style>
  <w:style w:type="character" w:styleId="ListLabel33">
    <w:name w:val="ListLabel 33"/>
    <w:qFormat/>
    <w:rPr>
      <w:color w:val="00000A"/>
    </w:rPr>
  </w:style>
  <w:style w:type="character" w:styleId="ListLabel34">
    <w:name w:val="ListLabel 34"/>
    <w:qFormat/>
    <w:rPr>
      <w:color w:val="00000A"/>
      <w:sz w:val="16"/>
    </w:rPr>
  </w:style>
  <w:style w:type="character" w:styleId="ListLabel35">
    <w:name w:val="ListLabel 35"/>
    <w:qFormat/>
    <w:rPr>
      <w:color w:val="00000A"/>
      <w:sz w:val="16"/>
    </w:rPr>
  </w:style>
  <w:style w:type="character" w:styleId="ListLabel36">
    <w:name w:val="ListLabel 36"/>
    <w:qFormat/>
    <w:rPr>
      <w:color w:val="00000A"/>
    </w:rPr>
  </w:style>
  <w:style w:type="character" w:styleId="ListLabel37">
    <w:name w:val="ListLabel 37"/>
    <w:qFormat/>
    <w:rPr>
      <w:color w:val="00000A"/>
    </w:rPr>
  </w:style>
  <w:style w:type="character" w:styleId="ListLabel38">
    <w:name w:val="ListLabel 38"/>
    <w:qFormat/>
    <w:rPr>
      <w:color w:val="00000A"/>
    </w:rPr>
  </w:style>
  <w:style w:type="character" w:styleId="ListLabel39">
    <w:name w:val="ListLabel 39"/>
    <w:qFormat/>
    <w:rPr>
      <w:color w:val="00000A"/>
      <w:sz w:val="16"/>
    </w:rPr>
  </w:style>
  <w:style w:type="character" w:styleId="ListLabel40">
    <w:name w:val="ListLabel 40"/>
    <w:qFormat/>
    <w:rPr>
      <w:color w:val="00000A"/>
      <w:sz w:val="16"/>
    </w:rPr>
  </w:style>
  <w:style w:type="character" w:styleId="ListLabel41">
    <w:name w:val="ListLabel 41"/>
    <w:qFormat/>
    <w:rPr>
      <w:color w:val="00000A"/>
    </w:rPr>
  </w:style>
  <w:style w:type="character" w:styleId="ListLabel42">
    <w:name w:val="ListLabel 42"/>
    <w:qFormat/>
    <w:rPr>
      <w:color w:val="00000A"/>
    </w:rPr>
  </w:style>
  <w:style w:type="character" w:styleId="ListLabel43">
    <w:name w:val="ListLabel 43"/>
    <w:qFormat/>
    <w:rPr>
      <w:color w:val="00000A"/>
      <w:sz w:val="16"/>
    </w:rPr>
  </w:style>
  <w:style w:type="character" w:styleId="ListLabel44">
    <w:name w:val="ListLabel 44"/>
    <w:qFormat/>
    <w:rPr>
      <w:color w:val="00000A"/>
      <w:sz w:val="16"/>
    </w:rPr>
  </w:style>
  <w:style w:type="character" w:styleId="ListLabel45">
    <w:name w:val="ListLabel 45"/>
    <w:qFormat/>
    <w:rPr>
      <w:color w:val="00000A"/>
    </w:rPr>
  </w:style>
  <w:style w:type="character" w:styleId="ListLabel46">
    <w:name w:val="ListLabel 46"/>
    <w:qFormat/>
    <w:rPr>
      <w:color w:val="00000A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color w:val="00000A"/>
    </w:rPr>
  </w:style>
  <w:style w:type="character" w:styleId="ListLabel51">
    <w:name w:val="ListLabel 51"/>
    <w:qFormat/>
    <w:rPr>
      <w:rFonts w:ascii="Calibri" w:hAnsi="Calibri" w:cs="Calibri"/>
      <w:color w:val="00000A"/>
      <w:sz w:val="20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ascii="Calibri" w:hAnsi="Calibri" w:cs="Calibri"/>
      <w:color w:val="00000A"/>
      <w:sz w:val="20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Calibri" w:hAnsi="Calibri" w:cs="Calibri"/>
      <w:b/>
      <w:color w:val="00000A"/>
      <w:sz w:val="20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ascii="Calibri" w:hAnsi="Calibri" w:cs="Calibri"/>
      <w:color w:val="00000A"/>
      <w:sz w:val="20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Calibri" w:hAnsi="Calibri" w:cs="Calibri"/>
      <w:color w:val="00000A"/>
      <w:sz w:val="20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ascii="Calibri" w:hAnsi="Calibri" w:cs="Calibri"/>
      <w:color w:val="00000A"/>
      <w:sz w:val="20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ascii="Calibri" w:hAnsi="Calibri" w:cs="Calibri"/>
      <w:color w:val="00000A"/>
      <w:sz w:val="20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ascii="Calibri" w:hAnsi="Calibri" w:cs="Calibri"/>
      <w:color w:val="00000A"/>
      <w:sz w:val="20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ascii="Calibri" w:hAnsi="Calibri" w:cs="Calibri"/>
      <w:color w:val="00000A"/>
      <w:sz w:val="20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ascii="Calibri" w:hAnsi="Calibri" w:cs="Calibri"/>
      <w:color w:val="00000A"/>
      <w:sz w:val="20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ascii="Calibri" w:hAnsi="Calibri" w:cs="Calibri"/>
      <w:color w:val="00000A"/>
      <w:sz w:val="20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ascii="Calibri" w:hAnsi="Calibri" w:cs="Calibri"/>
      <w:color w:val="00000A"/>
      <w:sz w:val="20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ascii="Calibri" w:hAnsi="Calibri" w:cs="Calibri"/>
      <w:color w:val="00000A"/>
      <w:sz w:val="20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ascii="Calibri" w:hAnsi="Calibri" w:cs="Calibri"/>
      <w:color w:val="00000A"/>
      <w:sz w:val="20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ascii="Calibri" w:hAnsi="Calibri" w:cs="Calibri"/>
      <w:color w:val="00000A"/>
      <w:sz w:val="20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ascii="Calibri" w:hAnsi="Calibri" w:cs="Calibri"/>
      <w:color w:val="00000A"/>
      <w:sz w:val="20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ascii="Calibri" w:hAnsi="Calibri" w:cs="Calibri"/>
      <w:b/>
      <w:color w:val="00000A"/>
      <w:sz w:val="20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ascii="Calibri" w:hAnsi="Calibri" w:cs="Calibri"/>
      <w:color w:val="00000A"/>
      <w:sz w:val="20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ascii="Calibri" w:hAnsi="Calibri" w:cs="Calibri"/>
      <w:color w:val="00000A"/>
      <w:sz w:val="20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ascii="Calibri" w:hAnsi="Calibri" w:cs="Calibri"/>
      <w:color w:val="00000A"/>
      <w:sz w:val="20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ascii="Calibri" w:hAnsi="Calibri" w:cs="Calibri"/>
      <w:color w:val="00000A"/>
      <w:sz w:val="20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ascii="Calibri" w:hAnsi="Calibri" w:cs="Calibri"/>
      <w:color w:val="00000A"/>
      <w:sz w:val="20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ascii="Calibri" w:hAnsi="Calibri" w:cs="Calibri"/>
      <w:color w:val="00000A"/>
      <w:sz w:val="20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ascii="Calibri" w:hAnsi="Calibri" w:cs="Calibri"/>
      <w:color w:val="00000A"/>
      <w:sz w:val="20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ascii="Calibri" w:hAnsi="Calibri" w:cs="Calibri"/>
      <w:color w:val="00000A"/>
      <w:sz w:val="20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ascii="Calibri" w:hAnsi="Calibri" w:cs="Calibri"/>
      <w:color w:val="00000A"/>
      <w:sz w:val="20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ascii="Calibri" w:hAnsi="Calibri" w:cs="Calibri"/>
      <w:color w:val="00000A"/>
      <w:sz w:val="20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ascii="Calibri" w:hAnsi="Calibri" w:cs="Calibri"/>
      <w:color w:val="00000A"/>
      <w:sz w:val="20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ascii="Calibri" w:hAnsi="Calibri" w:cs="Calibri"/>
      <w:color w:val="00000A"/>
      <w:sz w:val="20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ascii="Calibri" w:hAnsi="Calibri" w:cs="Calibri"/>
      <w:color w:val="00000A"/>
      <w:sz w:val="20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Wingdings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Wingdings"/>
    </w:rPr>
  </w:style>
  <w:style w:type="character" w:styleId="ListLabel321">
    <w:name w:val="ListLabel 321"/>
    <w:qFormat/>
    <w:rPr>
      <w:rFonts w:ascii="Calibri" w:hAnsi="Calibri" w:cs="Calibri"/>
      <w:b/>
      <w:color w:val="00000A"/>
      <w:sz w:val="20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Wingdings"/>
    </w:rPr>
  </w:style>
  <w:style w:type="character" w:styleId="ListLabel324">
    <w:name w:val="ListLabel 324"/>
    <w:qFormat/>
    <w:rPr>
      <w:rFonts w:cs="Symbol"/>
    </w:rPr>
  </w:style>
  <w:style w:type="character" w:styleId="ListLabel325">
    <w:name w:val="ListLabel 325"/>
    <w:qFormat/>
    <w:rPr>
      <w:rFonts w:cs="Courier New"/>
    </w:rPr>
  </w:style>
  <w:style w:type="character" w:styleId="ListLabel326">
    <w:name w:val="ListLabel 326"/>
    <w:qFormat/>
    <w:rPr>
      <w:rFonts w:cs="Wingdings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Courier New"/>
    </w:rPr>
  </w:style>
  <w:style w:type="character" w:styleId="ListLabel329">
    <w:name w:val="ListLabel 329"/>
    <w:qFormat/>
    <w:rPr>
      <w:rFonts w:cs="Wingdings"/>
    </w:rPr>
  </w:style>
  <w:style w:type="character" w:styleId="ListLabel330">
    <w:name w:val="ListLabel 330"/>
    <w:qFormat/>
    <w:rPr>
      <w:rFonts w:ascii="Calibri" w:hAnsi="Calibri" w:cs="Calibri"/>
      <w:color w:val="00000A"/>
      <w:sz w:val="20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cs="Wingdings"/>
    </w:rPr>
  </w:style>
  <w:style w:type="character" w:styleId="ListLabel333">
    <w:name w:val="ListLabel 333"/>
    <w:qFormat/>
    <w:rPr>
      <w:rFonts w:cs="Symbol"/>
    </w:rPr>
  </w:style>
  <w:style w:type="character" w:styleId="ListLabel334">
    <w:name w:val="ListLabel 334"/>
    <w:qFormat/>
    <w:rPr>
      <w:rFonts w:cs="Courier New"/>
    </w:rPr>
  </w:style>
  <w:style w:type="character" w:styleId="ListLabel335">
    <w:name w:val="ListLabel 335"/>
    <w:qFormat/>
    <w:rPr>
      <w:rFonts w:cs="Wingdings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ascii="Calibri" w:hAnsi="Calibri" w:cs="Calibri"/>
      <w:color w:val="00000A"/>
      <w:sz w:val="20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ascii="Calibri" w:hAnsi="Calibri" w:cs="Calibri"/>
      <w:color w:val="00000A"/>
      <w:sz w:val="20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rFonts w:cs="Symbol"/>
    </w:rPr>
  </w:style>
  <w:style w:type="character" w:styleId="ListLabel355">
    <w:name w:val="ListLabel 355"/>
    <w:qFormat/>
    <w:rPr>
      <w:rFonts w:cs="Courier New"/>
    </w:rPr>
  </w:style>
  <w:style w:type="character" w:styleId="ListLabel356">
    <w:name w:val="ListLabel 356"/>
    <w:qFormat/>
    <w:rPr>
      <w:rFonts w:cs="Wingdings"/>
    </w:rPr>
  </w:style>
  <w:style w:type="character" w:styleId="ListLabel357">
    <w:name w:val="ListLabel 357"/>
    <w:qFormat/>
    <w:rPr>
      <w:rFonts w:ascii="Calibri" w:hAnsi="Calibri" w:cs="Calibri"/>
      <w:color w:val="00000A"/>
      <w:sz w:val="20"/>
    </w:rPr>
  </w:style>
  <w:style w:type="character" w:styleId="ListLabel358">
    <w:name w:val="ListLabel 358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rFonts w:cs="Courier New"/>
    </w:rPr>
  </w:style>
  <w:style w:type="character" w:styleId="ListLabel362">
    <w:name w:val="ListLabel 362"/>
    <w:qFormat/>
    <w:rPr>
      <w:rFonts w:cs="Wingdings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Courier New"/>
    </w:rPr>
  </w:style>
  <w:style w:type="character" w:styleId="ListLabel365">
    <w:name w:val="ListLabel 365"/>
    <w:qFormat/>
    <w:rPr>
      <w:rFonts w:cs="Wingdings"/>
    </w:rPr>
  </w:style>
  <w:style w:type="character" w:styleId="ListLabel366">
    <w:name w:val="ListLabel 366"/>
    <w:qFormat/>
    <w:rPr>
      <w:rFonts w:ascii="Calibri" w:hAnsi="Calibri" w:cs="Calibri"/>
      <w:color w:val="00000A"/>
      <w:sz w:val="20"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ascii="Calibri" w:hAnsi="Calibri" w:cs="Calibri"/>
      <w:color w:val="00000A"/>
      <w:sz w:val="20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ascii="Calibri" w:hAnsi="Calibri" w:cs="Calibri"/>
      <w:color w:val="00000A"/>
      <w:sz w:val="20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Wingdings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ascii="Calibri" w:hAnsi="Calibri" w:cs="Calibri"/>
      <w:color w:val="00000A"/>
      <w:sz w:val="20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ascii="Calibri" w:hAnsi="Calibri" w:cs="Calibri"/>
      <w:color w:val="00000A"/>
      <w:sz w:val="20"/>
    </w:rPr>
  </w:style>
  <w:style w:type="character" w:styleId="ListLabel403">
    <w:name w:val="ListLabel 403"/>
    <w:qFormat/>
    <w:rPr>
      <w:rFonts w:cs="Courier New"/>
    </w:rPr>
  </w:style>
  <w:style w:type="character" w:styleId="ListLabel404">
    <w:name w:val="ListLabel 404"/>
    <w:qFormat/>
    <w:rPr>
      <w:rFonts w:cs="Wingdings"/>
    </w:rPr>
  </w:style>
  <w:style w:type="character" w:styleId="ListLabel405">
    <w:name w:val="ListLabel 405"/>
    <w:qFormat/>
    <w:rPr>
      <w:rFonts w:cs="Symbol"/>
    </w:rPr>
  </w:style>
  <w:style w:type="character" w:styleId="ListLabel406">
    <w:name w:val="ListLabel 406"/>
    <w:qFormat/>
    <w:rPr>
      <w:rFonts w:cs="Courier New"/>
    </w:rPr>
  </w:style>
  <w:style w:type="character" w:styleId="ListLabel407">
    <w:name w:val="ListLabel 407"/>
    <w:qFormat/>
    <w:rPr>
      <w:rFonts w:cs="Wingdings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rFonts w:cs="Courier New"/>
    </w:rPr>
  </w:style>
  <w:style w:type="character" w:styleId="ListLabel410">
    <w:name w:val="ListLabel 410"/>
    <w:qFormat/>
    <w:rPr>
      <w:rFonts w:cs="Wingdings"/>
    </w:rPr>
  </w:style>
  <w:style w:type="character" w:styleId="ListLabel411">
    <w:name w:val="ListLabel 411"/>
    <w:qFormat/>
    <w:rPr>
      <w:rFonts w:ascii="Calibri" w:hAnsi="Calibri" w:cs="Calibri"/>
      <w:color w:val="00000A"/>
      <w:sz w:val="20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ascii="Calibri" w:hAnsi="Calibri" w:cs="Calibri"/>
      <w:color w:val="00000A"/>
      <w:sz w:val="20"/>
    </w:rPr>
  </w:style>
  <w:style w:type="character" w:styleId="ListLabel421">
    <w:name w:val="ListLabel 421"/>
    <w:qFormat/>
    <w:rPr>
      <w:rFonts w:cs="Courier New"/>
    </w:rPr>
  </w:style>
  <w:style w:type="character" w:styleId="ListLabel422">
    <w:name w:val="ListLabel 422"/>
    <w:qFormat/>
    <w:rPr>
      <w:rFonts w:cs="Wingdings"/>
    </w:rPr>
  </w:style>
  <w:style w:type="character" w:styleId="ListLabel423">
    <w:name w:val="ListLabel 423"/>
    <w:qFormat/>
    <w:rPr>
      <w:rFonts w:cs="Symbol"/>
    </w:rPr>
  </w:style>
  <w:style w:type="character" w:styleId="ListLabel424">
    <w:name w:val="ListLabel 424"/>
    <w:qFormat/>
    <w:rPr>
      <w:rFonts w:cs="Courier New"/>
    </w:rPr>
  </w:style>
  <w:style w:type="character" w:styleId="ListLabel425">
    <w:name w:val="ListLabel 425"/>
    <w:qFormat/>
    <w:rPr>
      <w:rFonts w:cs="Wingdings"/>
    </w:rPr>
  </w:style>
  <w:style w:type="character" w:styleId="ListLabel426">
    <w:name w:val="ListLabel 426"/>
    <w:qFormat/>
    <w:rPr>
      <w:rFonts w:cs="Symbol"/>
    </w:rPr>
  </w:style>
  <w:style w:type="character" w:styleId="ListLabel427">
    <w:name w:val="ListLabel 427"/>
    <w:qFormat/>
    <w:rPr>
      <w:rFonts w:cs="Courier New"/>
    </w:rPr>
  </w:style>
  <w:style w:type="character" w:styleId="ListLabel428">
    <w:name w:val="ListLabel 428"/>
    <w:qFormat/>
    <w:rPr>
      <w:rFonts w:cs="Wingdings"/>
    </w:rPr>
  </w:style>
  <w:style w:type="character" w:styleId="ListLabel429">
    <w:name w:val="ListLabel 429"/>
    <w:qFormat/>
    <w:rPr>
      <w:rFonts w:ascii="Calibri" w:hAnsi="Calibri" w:cs="Calibri"/>
      <w:b/>
      <w:color w:val="00000A"/>
      <w:sz w:val="20"/>
    </w:rPr>
  </w:style>
  <w:style w:type="character" w:styleId="ListLabel430">
    <w:name w:val="ListLabel 430"/>
    <w:qFormat/>
    <w:rPr>
      <w:rFonts w:cs="Courier New"/>
    </w:rPr>
  </w:style>
  <w:style w:type="character" w:styleId="ListLabel431">
    <w:name w:val="ListLabel 431"/>
    <w:qFormat/>
    <w:rPr>
      <w:rFonts w:cs="Wingdings"/>
    </w:rPr>
  </w:style>
  <w:style w:type="character" w:styleId="ListLabel432">
    <w:name w:val="ListLabel 432"/>
    <w:qFormat/>
    <w:rPr>
      <w:rFonts w:cs="Symbol"/>
    </w:rPr>
  </w:style>
  <w:style w:type="character" w:styleId="ListLabel433">
    <w:name w:val="ListLabel 433"/>
    <w:qFormat/>
    <w:rPr>
      <w:rFonts w:cs="Courier New"/>
    </w:rPr>
  </w:style>
  <w:style w:type="character" w:styleId="ListLabel434">
    <w:name w:val="ListLabel 434"/>
    <w:qFormat/>
    <w:rPr>
      <w:rFonts w:cs="Wingdings"/>
    </w:rPr>
  </w:style>
  <w:style w:type="character" w:styleId="ListLabel435">
    <w:name w:val="ListLabel 435"/>
    <w:qFormat/>
    <w:rPr>
      <w:rFonts w:cs="Symbol"/>
    </w:rPr>
  </w:style>
  <w:style w:type="character" w:styleId="ListLabel436">
    <w:name w:val="ListLabel 436"/>
    <w:qFormat/>
    <w:rPr>
      <w:rFonts w:cs="Courier New"/>
    </w:rPr>
  </w:style>
  <w:style w:type="character" w:styleId="ListLabel437">
    <w:name w:val="ListLabel 437"/>
    <w:qFormat/>
    <w:rPr>
      <w:rFonts w:cs="Wingdings"/>
    </w:rPr>
  </w:style>
  <w:style w:type="character" w:styleId="ListLabel438">
    <w:name w:val="ListLabel 438"/>
    <w:qFormat/>
    <w:rPr>
      <w:rFonts w:ascii="Calibri" w:hAnsi="Calibri" w:cs="Calibri"/>
      <w:color w:val="00000A"/>
      <w:sz w:val="20"/>
    </w:rPr>
  </w:style>
  <w:style w:type="character" w:styleId="ListLabel439">
    <w:name w:val="ListLabel 439"/>
    <w:qFormat/>
    <w:rPr>
      <w:rFonts w:cs="Courier New"/>
    </w:rPr>
  </w:style>
  <w:style w:type="character" w:styleId="ListLabel440">
    <w:name w:val="ListLabel 440"/>
    <w:qFormat/>
    <w:rPr>
      <w:rFonts w:cs="Wingdings"/>
    </w:rPr>
  </w:style>
  <w:style w:type="character" w:styleId="ListLabel441">
    <w:name w:val="ListLabel 441"/>
    <w:qFormat/>
    <w:rPr>
      <w:rFonts w:cs="Symbol"/>
    </w:rPr>
  </w:style>
  <w:style w:type="character" w:styleId="ListLabel442">
    <w:name w:val="ListLabel 442"/>
    <w:qFormat/>
    <w:rPr>
      <w:rFonts w:cs="Courier New"/>
    </w:rPr>
  </w:style>
  <w:style w:type="character" w:styleId="ListLabel443">
    <w:name w:val="ListLabel 443"/>
    <w:qFormat/>
    <w:rPr>
      <w:rFonts w:cs="Wingdings"/>
    </w:rPr>
  </w:style>
  <w:style w:type="character" w:styleId="ListLabel444">
    <w:name w:val="ListLabel 444"/>
    <w:qFormat/>
    <w:rPr>
      <w:rFonts w:cs="Symbol"/>
    </w:rPr>
  </w:style>
  <w:style w:type="character" w:styleId="ListLabel445">
    <w:name w:val="ListLabel 445"/>
    <w:qFormat/>
    <w:rPr>
      <w:rFonts w:cs="Courier New"/>
    </w:rPr>
  </w:style>
  <w:style w:type="character" w:styleId="ListLabel446">
    <w:name w:val="ListLabel 446"/>
    <w:qFormat/>
    <w:rPr>
      <w:rFonts w:cs="Wingdings"/>
    </w:rPr>
  </w:style>
  <w:style w:type="character" w:styleId="ListLabel447">
    <w:name w:val="ListLabel 447"/>
    <w:qFormat/>
    <w:rPr>
      <w:rFonts w:ascii="Calibri" w:hAnsi="Calibri" w:cs="Calibri"/>
      <w:color w:val="00000A"/>
      <w:sz w:val="20"/>
    </w:rPr>
  </w:style>
  <w:style w:type="character" w:styleId="ListLabel448">
    <w:name w:val="ListLabel 448"/>
    <w:qFormat/>
    <w:rPr>
      <w:rFonts w:cs="Courier New"/>
    </w:rPr>
  </w:style>
  <w:style w:type="character" w:styleId="ListLabel449">
    <w:name w:val="ListLabel 449"/>
    <w:qFormat/>
    <w:rPr>
      <w:rFonts w:cs="Wingdings"/>
    </w:rPr>
  </w:style>
  <w:style w:type="character" w:styleId="ListLabel450">
    <w:name w:val="ListLabel 450"/>
    <w:qFormat/>
    <w:rPr>
      <w:rFonts w:cs="Symbol"/>
    </w:rPr>
  </w:style>
  <w:style w:type="character" w:styleId="ListLabel451">
    <w:name w:val="ListLabel 451"/>
    <w:qFormat/>
    <w:rPr>
      <w:rFonts w:cs="Courier New"/>
    </w:rPr>
  </w:style>
  <w:style w:type="character" w:styleId="ListLabel452">
    <w:name w:val="ListLabel 452"/>
    <w:qFormat/>
    <w:rPr>
      <w:rFonts w:cs="Wingdings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Courier New"/>
    </w:rPr>
  </w:style>
  <w:style w:type="character" w:styleId="ListLabel455">
    <w:name w:val="ListLabel 455"/>
    <w:qFormat/>
    <w:rPr>
      <w:rFonts w:cs="Wingdings"/>
    </w:rPr>
  </w:style>
  <w:style w:type="character" w:styleId="ListLabel456">
    <w:name w:val="ListLabel 456"/>
    <w:qFormat/>
    <w:rPr>
      <w:rFonts w:ascii="Calibri" w:hAnsi="Calibri" w:cs="Calibri"/>
      <w:color w:val="00000A"/>
      <w:sz w:val="20"/>
    </w:rPr>
  </w:style>
  <w:style w:type="character" w:styleId="ListLabel457">
    <w:name w:val="ListLabel 457"/>
    <w:qFormat/>
    <w:rPr>
      <w:rFonts w:cs="Courier New"/>
    </w:rPr>
  </w:style>
  <w:style w:type="character" w:styleId="ListLabel458">
    <w:name w:val="ListLabel 458"/>
    <w:qFormat/>
    <w:rPr>
      <w:rFonts w:cs="Wingdings"/>
    </w:rPr>
  </w:style>
  <w:style w:type="character" w:styleId="ListLabel459">
    <w:name w:val="ListLabel 459"/>
    <w:qFormat/>
    <w:rPr>
      <w:rFonts w:cs="Symbol"/>
    </w:rPr>
  </w:style>
  <w:style w:type="character" w:styleId="ListLabel460">
    <w:name w:val="ListLabel 460"/>
    <w:qFormat/>
    <w:rPr>
      <w:rFonts w:cs="Courier New"/>
    </w:rPr>
  </w:style>
  <w:style w:type="character" w:styleId="ListLabel461">
    <w:name w:val="ListLabel 461"/>
    <w:qFormat/>
    <w:rPr>
      <w:rFonts w:cs="Wingdings"/>
    </w:rPr>
  </w:style>
  <w:style w:type="character" w:styleId="ListLabel462">
    <w:name w:val="ListLabel 462"/>
    <w:qFormat/>
    <w:rPr>
      <w:rFonts w:cs="Symbol"/>
    </w:rPr>
  </w:style>
  <w:style w:type="character" w:styleId="ListLabel463">
    <w:name w:val="ListLabel 463"/>
    <w:qFormat/>
    <w:rPr>
      <w:rFonts w:cs="Courier New"/>
    </w:rPr>
  </w:style>
  <w:style w:type="character" w:styleId="ListLabel464">
    <w:name w:val="ListLabel 464"/>
    <w:qFormat/>
    <w:rPr>
      <w:rFonts w:cs="Wingdings"/>
    </w:rPr>
  </w:style>
  <w:style w:type="character" w:styleId="ListLabel465">
    <w:name w:val="ListLabel 465"/>
    <w:qFormat/>
    <w:rPr>
      <w:rFonts w:ascii="Calibri" w:hAnsi="Calibri" w:cs="Calibri"/>
      <w:color w:val="00000A"/>
      <w:sz w:val="20"/>
    </w:rPr>
  </w:style>
  <w:style w:type="character" w:styleId="ListLabel466">
    <w:name w:val="ListLabel 466"/>
    <w:qFormat/>
    <w:rPr>
      <w:rFonts w:cs="Courier New"/>
    </w:rPr>
  </w:style>
  <w:style w:type="character" w:styleId="ListLabel467">
    <w:name w:val="ListLabel 467"/>
    <w:qFormat/>
    <w:rPr>
      <w:rFonts w:cs="Wingdings"/>
    </w:rPr>
  </w:style>
  <w:style w:type="character" w:styleId="ListLabel468">
    <w:name w:val="ListLabel 468"/>
    <w:qFormat/>
    <w:rPr>
      <w:rFonts w:cs="Symbol"/>
    </w:rPr>
  </w:style>
  <w:style w:type="character" w:styleId="ListLabel469">
    <w:name w:val="ListLabel 469"/>
    <w:qFormat/>
    <w:rPr>
      <w:rFonts w:cs="Courier New"/>
    </w:rPr>
  </w:style>
  <w:style w:type="character" w:styleId="ListLabel470">
    <w:name w:val="ListLabel 470"/>
    <w:qFormat/>
    <w:rPr>
      <w:rFonts w:cs="Wingdings"/>
    </w:rPr>
  </w:style>
  <w:style w:type="character" w:styleId="ListLabel471">
    <w:name w:val="ListLabel 471"/>
    <w:qFormat/>
    <w:rPr>
      <w:rFonts w:cs="Symbol"/>
    </w:rPr>
  </w:style>
  <w:style w:type="character" w:styleId="ListLabel472">
    <w:name w:val="ListLabel 472"/>
    <w:qFormat/>
    <w:rPr>
      <w:rFonts w:cs="Courier New"/>
    </w:rPr>
  </w:style>
  <w:style w:type="character" w:styleId="ListLabel473">
    <w:name w:val="ListLabel 473"/>
    <w:qFormat/>
    <w:rPr>
      <w:rFonts w:cs="Wingdings"/>
    </w:rPr>
  </w:style>
  <w:style w:type="character" w:styleId="ListLabel474">
    <w:name w:val="ListLabel 474"/>
    <w:qFormat/>
    <w:rPr>
      <w:rFonts w:ascii="Calibri" w:hAnsi="Calibri" w:cs="Calibri"/>
      <w:color w:val="00000A"/>
      <w:sz w:val="20"/>
    </w:rPr>
  </w:style>
  <w:style w:type="character" w:styleId="ListLabel475">
    <w:name w:val="ListLabel 475"/>
    <w:qFormat/>
    <w:rPr>
      <w:rFonts w:cs="Courier New"/>
    </w:rPr>
  </w:style>
  <w:style w:type="character" w:styleId="ListLabel476">
    <w:name w:val="ListLabel 476"/>
    <w:qFormat/>
    <w:rPr>
      <w:rFonts w:cs="Wingdings"/>
    </w:rPr>
  </w:style>
  <w:style w:type="character" w:styleId="ListLabel477">
    <w:name w:val="ListLabel 477"/>
    <w:qFormat/>
    <w:rPr>
      <w:rFonts w:cs="Symbol"/>
    </w:rPr>
  </w:style>
  <w:style w:type="character" w:styleId="ListLabel478">
    <w:name w:val="ListLabel 478"/>
    <w:qFormat/>
    <w:rPr>
      <w:rFonts w:cs="Courier New"/>
    </w:rPr>
  </w:style>
  <w:style w:type="character" w:styleId="ListLabel479">
    <w:name w:val="ListLabel 479"/>
    <w:qFormat/>
    <w:rPr>
      <w:rFonts w:cs="Wingdings"/>
    </w:rPr>
  </w:style>
  <w:style w:type="character" w:styleId="ListLabel480">
    <w:name w:val="ListLabel 480"/>
    <w:qFormat/>
    <w:rPr>
      <w:rFonts w:cs="Symbol"/>
    </w:rPr>
  </w:style>
  <w:style w:type="character" w:styleId="ListLabel481">
    <w:name w:val="ListLabel 481"/>
    <w:qFormat/>
    <w:rPr>
      <w:rFonts w:cs="Courier New"/>
    </w:rPr>
  </w:style>
  <w:style w:type="character" w:styleId="ListLabel482">
    <w:name w:val="ListLabel 482"/>
    <w:qFormat/>
    <w:rPr>
      <w:rFonts w:cs="Wingdings"/>
    </w:rPr>
  </w:style>
  <w:style w:type="character" w:styleId="ListLabel483">
    <w:name w:val="ListLabel 483"/>
    <w:qFormat/>
    <w:rPr>
      <w:rFonts w:ascii="Calibri" w:hAnsi="Calibri" w:cs="Calibri"/>
      <w:color w:val="00000A"/>
      <w:sz w:val="20"/>
    </w:rPr>
  </w:style>
  <w:style w:type="character" w:styleId="ListLabel484">
    <w:name w:val="ListLabel 484"/>
    <w:qFormat/>
    <w:rPr>
      <w:rFonts w:cs="Courier New"/>
    </w:rPr>
  </w:style>
  <w:style w:type="character" w:styleId="ListLabel485">
    <w:name w:val="ListLabel 485"/>
    <w:qFormat/>
    <w:rPr>
      <w:rFonts w:cs="Wingdings"/>
    </w:rPr>
  </w:style>
  <w:style w:type="character" w:styleId="ListLabel486">
    <w:name w:val="ListLabel 486"/>
    <w:qFormat/>
    <w:rPr>
      <w:rFonts w:cs="Symbol"/>
    </w:rPr>
  </w:style>
  <w:style w:type="character" w:styleId="ListLabel487">
    <w:name w:val="ListLabel 487"/>
    <w:qFormat/>
    <w:rPr>
      <w:rFonts w:cs="Courier New"/>
    </w:rPr>
  </w:style>
  <w:style w:type="character" w:styleId="ListLabel488">
    <w:name w:val="ListLabel 488"/>
    <w:qFormat/>
    <w:rPr>
      <w:rFonts w:cs="Wingdings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ascii="Calibri" w:hAnsi="Calibri" w:cs="Calibri"/>
      <w:color w:val="00000A"/>
      <w:sz w:val="20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ascii="Calibri" w:hAnsi="Calibri" w:cs="Calibri"/>
      <w:color w:val="00000A"/>
      <w:sz w:val="20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Courier New"/>
    </w:rPr>
  </w:style>
  <w:style w:type="character" w:styleId="ListLabel509">
    <w:name w:val="ListLabel 509"/>
    <w:qFormat/>
    <w:rPr>
      <w:rFonts w:cs="Wingdings"/>
    </w:rPr>
  </w:style>
  <w:style w:type="character" w:styleId="ListLabel510">
    <w:name w:val="ListLabel 510"/>
    <w:qFormat/>
    <w:rPr>
      <w:rFonts w:ascii="Calibri" w:hAnsi="Calibri" w:cs="Calibri"/>
      <w:color w:val="00000A"/>
      <w:sz w:val="20"/>
    </w:rPr>
  </w:style>
  <w:style w:type="character" w:styleId="ListLabel511">
    <w:name w:val="ListLabel 511"/>
    <w:qFormat/>
    <w:rPr>
      <w:rFonts w:cs="Courier New"/>
    </w:rPr>
  </w:style>
  <w:style w:type="character" w:styleId="ListLabel512">
    <w:name w:val="ListLabel 512"/>
    <w:qFormat/>
    <w:rPr>
      <w:rFonts w:cs="Wingdings"/>
    </w:rPr>
  </w:style>
  <w:style w:type="character" w:styleId="ListLabel513">
    <w:name w:val="ListLabel 513"/>
    <w:qFormat/>
    <w:rPr>
      <w:rFonts w:cs="Symbol"/>
    </w:rPr>
  </w:style>
  <w:style w:type="character" w:styleId="ListLabel514">
    <w:name w:val="ListLabel 514"/>
    <w:qFormat/>
    <w:rPr>
      <w:rFonts w:cs="Courier New"/>
    </w:rPr>
  </w:style>
  <w:style w:type="character" w:styleId="ListLabel515">
    <w:name w:val="ListLabel 515"/>
    <w:qFormat/>
    <w:rPr>
      <w:rFonts w:cs="Wingdings"/>
    </w:rPr>
  </w:style>
  <w:style w:type="character" w:styleId="ListLabel516">
    <w:name w:val="ListLabel 516"/>
    <w:qFormat/>
    <w:rPr>
      <w:rFonts w:cs="Symbol"/>
    </w:rPr>
  </w:style>
  <w:style w:type="character" w:styleId="ListLabel517">
    <w:name w:val="ListLabel 517"/>
    <w:qFormat/>
    <w:rPr>
      <w:rFonts w:cs="Courier New"/>
    </w:rPr>
  </w:style>
  <w:style w:type="character" w:styleId="ListLabel518">
    <w:name w:val="ListLabel 518"/>
    <w:qFormat/>
    <w:rPr>
      <w:rFonts w:cs="Wingdings"/>
    </w:rPr>
  </w:style>
  <w:style w:type="character" w:styleId="ListLabel519">
    <w:name w:val="ListLabel 519"/>
    <w:qFormat/>
    <w:rPr>
      <w:rFonts w:ascii="Calibri" w:hAnsi="Calibri" w:cs="Calibri"/>
      <w:color w:val="00000A"/>
      <w:sz w:val="20"/>
    </w:rPr>
  </w:style>
  <w:style w:type="character" w:styleId="ListLabel520">
    <w:name w:val="ListLabel 520"/>
    <w:qFormat/>
    <w:rPr>
      <w:rFonts w:cs="Courier New"/>
    </w:rPr>
  </w:style>
  <w:style w:type="character" w:styleId="ListLabel521">
    <w:name w:val="ListLabel 521"/>
    <w:qFormat/>
    <w:rPr>
      <w:rFonts w:cs="Wingdings"/>
    </w:rPr>
  </w:style>
  <w:style w:type="character" w:styleId="ListLabel522">
    <w:name w:val="ListLabel 522"/>
    <w:qFormat/>
    <w:rPr>
      <w:rFonts w:cs="Symbol"/>
    </w:rPr>
  </w:style>
  <w:style w:type="character" w:styleId="ListLabel523">
    <w:name w:val="ListLabel 523"/>
    <w:qFormat/>
    <w:rPr>
      <w:rFonts w:cs="Courier New"/>
    </w:rPr>
  </w:style>
  <w:style w:type="character" w:styleId="ListLabel524">
    <w:name w:val="ListLabel 524"/>
    <w:qFormat/>
    <w:rPr>
      <w:rFonts w:cs="Wingdings"/>
    </w:rPr>
  </w:style>
  <w:style w:type="character" w:styleId="ListLabel525">
    <w:name w:val="ListLabel 525"/>
    <w:qFormat/>
    <w:rPr>
      <w:rFonts w:cs="Symbol"/>
    </w:rPr>
  </w:style>
  <w:style w:type="character" w:styleId="ListLabel526">
    <w:name w:val="ListLabel 526"/>
    <w:qFormat/>
    <w:rPr>
      <w:rFonts w:cs="Courier New"/>
    </w:rPr>
  </w:style>
  <w:style w:type="character" w:styleId="ListLabel527">
    <w:name w:val="ListLabel 527"/>
    <w:qFormat/>
    <w:rPr>
      <w:rFonts w:cs="Wingdings"/>
    </w:rPr>
  </w:style>
  <w:style w:type="character" w:styleId="ListLabel528">
    <w:name w:val="ListLabel 528"/>
    <w:qFormat/>
    <w:rPr>
      <w:rFonts w:ascii="Calibri" w:hAnsi="Calibri" w:cs="Calibri"/>
      <w:color w:val="00000A"/>
      <w:sz w:val="20"/>
    </w:rPr>
  </w:style>
  <w:style w:type="character" w:styleId="ListLabel529">
    <w:name w:val="ListLabel 529"/>
    <w:qFormat/>
    <w:rPr>
      <w:rFonts w:cs="Courier New"/>
    </w:rPr>
  </w:style>
  <w:style w:type="character" w:styleId="ListLabel530">
    <w:name w:val="ListLabel 530"/>
    <w:qFormat/>
    <w:rPr>
      <w:rFonts w:cs="Wingdings"/>
    </w:rPr>
  </w:style>
  <w:style w:type="character" w:styleId="ListLabel531">
    <w:name w:val="ListLabel 531"/>
    <w:qFormat/>
    <w:rPr>
      <w:rFonts w:cs="Symbol"/>
    </w:rPr>
  </w:style>
  <w:style w:type="character" w:styleId="ListLabel532">
    <w:name w:val="ListLabel 532"/>
    <w:qFormat/>
    <w:rPr>
      <w:rFonts w:cs="Courier New"/>
    </w:rPr>
  </w:style>
  <w:style w:type="character" w:styleId="ListLabel533">
    <w:name w:val="ListLabel 533"/>
    <w:qFormat/>
    <w:rPr>
      <w:rFonts w:cs="Wingdings"/>
    </w:rPr>
  </w:style>
  <w:style w:type="character" w:styleId="ListLabel534">
    <w:name w:val="ListLabel 534"/>
    <w:qFormat/>
    <w:rPr>
      <w:rFonts w:cs="Symbol"/>
    </w:rPr>
  </w:style>
  <w:style w:type="character" w:styleId="ListLabel535">
    <w:name w:val="ListLabel 535"/>
    <w:qFormat/>
    <w:rPr>
      <w:rFonts w:cs="Courier New"/>
    </w:rPr>
  </w:style>
  <w:style w:type="character" w:styleId="ListLabel536">
    <w:name w:val="ListLabel 536"/>
    <w:qFormat/>
    <w:rPr>
      <w:rFonts w:cs="Wingdings"/>
    </w:rPr>
  </w:style>
  <w:style w:type="character" w:styleId="ListLabel537">
    <w:name w:val="ListLabel 537"/>
    <w:qFormat/>
    <w:rPr>
      <w:rFonts w:ascii="Calibri" w:hAnsi="Calibri" w:cs="Calibri"/>
      <w:b/>
      <w:color w:val="00000A"/>
      <w:sz w:val="20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ascii="Calibri" w:hAnsi="Calibri" w:cs="Calibri"/>
      <w:color w:val="00000A"/>
      <w:sz w:val="20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rFonts w:ascii="Calibri" w:hAnsi="Calibri" w:cs="Calibri"/>
      <w:color w:val="00000A"/>
      <w:sz w:val="20"/>
    </w:rPr>
  </w:style>
  <w:style w:type="character" w:styleId="ListLabel556">
    <w:name w:val="ListLabel 556"/>
    <w:qFormat/>
    <w:rPr>
      <w:rFonts w:cs="Courier New"/>
    </w:rPr>
  </w:style>
  <w:style w:type="character" w:styleId="ListLabel557">
    <w:name w:val="ListLabel 557"/>
    <w:qFormat/>
    <w:rPr>
      <w:rFonts w:cs="Wingdings"/>
    </w:rPr>
  </w:style>
  <w:style w:type="character" w:styleId="ListLabel558">
    <w:name w:val="ListLabel 558"/>
    <w:qFormat/>
    <w:rPr>
      <w:rFonts w:cs="Symbol"/>
    </w:rPr>
  </w:style>
  <w:style w:type="character" w:styleId="ListLabel559">
    <w:name w:val="ListLabel 559"/>
    <w:qFormat/>
    <w:rPr>
      <w:rFonts w:cs="Courier New"/>
    </w:rPr>
  </w:style>
  <w:style w:type="character" w:styleId="ListLabel560">
    <w:name w:val="ListLabel 560"/>
    <w:qFormat/>
    <w:rPr>
      <w:rFonts w:cs="Wingdings"/>
    </w:rPr>
  </w:style>
  <w:style w:type="character" w:styleId="ListLabel561">
    <w:name w:val="ListLabel 561"/>
    <w:qFormat/>
    <w:rPr>
      <w:rFonts w:cs="Symbol"/>
    </w:rPr>
  </w:style>
  <w:style w:type="character" w:styleId="ListLabel562">
    <w:name w:val="ListLabel 562"/>
    <w:qFormat/>
    <w:rPr>
      <w:rFonts w:cs="Courier New"/>
    </w:rPr>
  </w:style>
  <w:style w:type="character" w:styleId="ListLabel563">
    <w:name w:val="ListLabel 563"/>
    <w:qFormat/>
    <w:rPr>
      <w:rFonts w:cs="Wingdings"/>
    </w:rPr>
  </w:style>
  <w:style w:type="character" w:styleId="ListLabel564">
    <w:name w:val="ListLabel 564"/>
    <w:qFormat/>
    <w:rPr>
      <w:rFonts w:ascii="Calibri" w:hAnsi="Calibri" w:cs="Calibri"/>
      <w:color w:val="00000A"/>
      <w:sz w:val="20"/>
    </w:rPr>
  </w:style>
  <w:style w:type="character" w:styleId="ListLabel565">
    <w:name w:val="ListLabel 565"/>
    <w:qFormat/>
    <w:rPr>
      <w:rFonts w:cs="Courier New"/>
    </w:rPr>
  </w:style>
  <w:style w:type="character" w:styleId="ListLabel566">
    <w:name w:val="ListLabel 566"/>
    <w:qFormat/>
    <w:rPr>
      <w:rFonts w:cs="Wingdings"/>
    </w:rPr>
  </w:style>
  <w:style w:type="character" w:styleId="ListLabel567">
    <w:name w:val="ListLabel 567"/>
    <w:qFormat/>
    <w:rPr>
      <w:rFonts w:cs="Symbol"/>
    </w:rPr>
  </w:style>
  <w:style w:type="character" w:styleId="ListLabel568">
    <w:name w:val="ListLabel 568"/>
    <w:qFormat/>
    <w:rPr>
      <w:rFonts w:cs="Courier New"/>
    </w:rPr>
  </w:style>
  <w:style w:type="character" w:styleId="ListLabel569">
    <w:name w:val="ListLabel 569"/>
    <w:qFormat/>
    <w:rPr>
      <w:rFonts w:cs="Wingdings"/>
    </w:rPr>
  </w:style>
  <w:style w:type="character" w:styleId="ListLabel570">
    <w:name w:val="ListLabel 570"/>
    <w:qFormat/>
    <w:rPr>
      <w:rFonts w:cs="Symbol"/>
    </w:rPr>
  </w:style>
  <w:style w:type="character" w:styleId="ListLabel571">
    <w:name w:val="ListLabel 571"/>
    <w:qFormat/>
    <w:rPr>
      <w:rFonts w:cs="Courier New"/>
    </w:rPr>
  </w:style>
  <w:style w:type="character" w:styleId="ListLabel572">
    <w:name w:val="ListLabel 572"/>
    <w:qFormat/>
    <w:rPr>
      <w:rFonts w:cs="Wingdings"/>
    </w:rPr>
  </w:style>
  <w:style w:type="character" w:styleId="ListLabel573">
    <w:name w:val="ListLabel 573"/>
    <w:qFormat/>
    <w:rPr>
      <w:rFonts w:ascii="Calibri" w:hAnsi="Calibri" w:cs="Calibri"/>
      <w:color w:val="00000A"/>
      <w:sz w:val="20"/>
    </w:rPr>
  </w:style>
  <w:style w:type="character" w:styleId="ListLabel574">
    <w:name w:val="ListLabel 574"/>
    <w:qFormat/>
    <w:rPr>
      <w:rFonts w:cs="Courier New"/>
    </w:rPr>
  </w:style>
  <w:style w:type="character" w:styleId="ListLabel575">
    <w:name w:val="ListLabel 575"/>
    <w:qFormat/>
    <w:rPr>
      <w:rFonts w:cs="Wingdings"/>
    </w:rPr>
  </w:style>
  <w:style w:type="character" w:styleId="ListLabel576">
    <w:name w:val="ListLabel 576"/>
    <w:qFormat/>
    <w:rPr>
      <w:rFonts w:cs="Symbol"/>
    </w:rPr>
  </w:style>
  <w:style w:type="character" w:styleId="ListLabel577">
    <w:name w:val="ListLabel 577"/>
    <w:qFormat/>
    <w:rPr>
      <w:rFonts w:cs="Courier New"/>
    </w:rPr>
  </w:style>
  <w:style w:type="character" w:styleId="ListLabel578">
    <w:name w:val="ListLabel 578"/>
    <w:qFormat/>
    <w:rPr>
      <w:rFonts w:cs="Wingdings"/>
    </w:rPr>
  </w:style>
  <w:style w:type="character" w:styleId="ListLabel579">
    <w:name w:val="ListLabel 579"/>
    <w:qFormat/>
    <w:rPr>
      <w:rFonts w:cs="Symbol"/>
    </w:rPr>
  </w:style>
  <w:style w:type="character" w:styleId="ListLabel580">
    <w:name w:val="ListLabel 580"/>
    <w:qFormat/>
    <w:rPr>
      <w:rFonts w:cs="Courier New"/>
    </w:rPr>
  </w:style>
  <w:style w:type="character" w:styleId="ListLabel581">
    <w:name w:val="ListLabel 581"/>
    <w:qFormat/>
    <w:rPr>
      <w:rFonts w:cs="Wingdings"/>
    </w:rPr>
  </w:style>
  <w:style w:type="character" w:styleId="ListLabel582">
    <w:name w:val="ListLabel 582"/>
    <w:qFormat/>
    <w:rPr>
      <w:rFonts w:ascii="Calibri" w:hAnsi="Calibri" w:cs="Calibri"/>
      <w:color w:val="00000A"/>
      <w:sz w:val="20"/>
    </w:rPr>
  </w:style>
  <w:style w:type="character" w:styleId="ListLabel583">
    <w:name w:val="ListLabel 583"/>
    <w:qFormat/>
    <w:rPr>
      <w:rFonts w:cs="Courier New"/>
    </w:rPr>
  </w:style>
  <w:style w:type="character" w:styleId="ListLabel584">
    <w:name w:val="ListLabel 584"/>
    <w:qFormat/>
    <w:rPr>
      <w:rFonts w:cs="Wingdings"/>
    </w:rPr>
  </w:style>
  <w:style w:type="character" w:styleId="ListLabel585">
    <w:name w:val="ListLabel 585"/>
    <w:qFormat/>
    <w:rPr>
      <w:rFonts w:cs="Symbol"/>
    </w:rPr>
  </w:style>
  <w:style w:type="character" w:styleId="ListLabel586">
    <w:name w:val="ListLabel 586"/>
    <w:qFormat/>
    <w:rPr>
      <w:rFonts w:cs="Courier New"/>
    </w:rPr>
  </w:style>
  <w:style w:type="character" w:styleId="ListLabel587">
    <w:name w:val="ListLabel 587"/>
    <w:qFormat/>
    <w:rPr>
      <w:rFonts w:cs="Wingdings"/>
    </w:rPr>
  </w:style>
  <w:style w:type="character" w:styleId="ListLabel588">
    <w:name w:val="ListLabel 588"/>
    <w:qFormat/>
    <w:rPr>
      <w:rFonts w:cs="Symbol"/>
    </w:rPr>
  </w:style>
  <w:style w:type="character" w:styleId="ListLabel589">
    <w:name w:val="ListLabel 589"/>
    <w:qFormat/>
    <w:rPr>
      <w:rFonts w:cs="Courier New"/>
    </w:rPr>
  </w:style>
  <w:style w:type="character" w:styleId="ListLabel590">
    <w:name w:val="ListLabel 590"/>
    <w:qFormat/>
    <w:rPr>
      <w:rFonts w:cs="Wingdings"/>
    </w:rPr>
  </w:style>
  <w:style w:type="character" w:styleId="ListLabel591">
    <w:name w:val="ListLabel 591"/>
    <w:qFormat/>
    <w:rPr>
      <w:rFonts w:ascii="Calibri" w:hAnsi="Calibri" w:cs="Calibri"/>
      <w:color w:val="00000A"/>
      <w:sz w:val="20"/>
    </w:rPr>
  </w:style>
  <w:style w:type="character" w:styleId="ListLabel592">
    <w:name w:val="ListLabel 592"/>
    <w:qFormat/>
    <w:rPr>
      <w:rFonts w:cs="Courier New"/>
    </w:rPr>
  </w:style>
  <w:style w:type="character" w:styleId="ListLabel593">
    <w:name w:val="ListLabel 593"/>
    <w:qFormat/>
    <w:rPr>
      <w:rFonts w:cs="Wingdings"/>
    </w:rPr>
  </w:style>
  <w:style w:type="character" w:styleId="ListLabel594">
    <w:name w:val="ListLabel 594"/>
    <w:qFormat/>
    <w:rPr>
      <w:rFonts w:cs="Symbol"/>
    </w:rPr>
  </w:style>
  <w:style w:type="character" w:styleId="ListLabel595">
    <w:name w:val="ListLabel 595"/>
    <w:qFormat/>
    <w:rPr>
      <w:rFonts w:cs="Courier New"/>
    </w:rPr>
  </w:style>
  <w:style w:type="character" w:styleId="ListLabel596">
    <w:name w:val="ListLabel 596"/>
    <w:qFormat/>
    <w:rPr>
      <w:rFonts w:cs="Wingdings"/>
    </w:rPr>
  </w:style>
  <w:style w:type="character" w:styleId="ListLabel597">
    <w:name w:val="ListLabel 597"/>
    <w:qFormat/>
    <w:rPr>
      <w:rFonts w:cs="Symbol"/>
    </w:rPr>
  </w:style>
  <w:style w:type="character" w:styleId="ListLabel598">
    <w:name w:val="ListLabel 598"/>
    <w:qFormat/>
    <w:rPr>
      <w:rFonts w:cs="Courier New"/>
    </w:rPr>
  </w:style>
  <w:style w:type="character" w:styleId="ListLabel599">
    <w:name w:val="ListLabel 599"/>
    <w:qFormat/>
    <w:rPr>
      <w:rFonts w:cs="Wingdings"/>
    </w:rPr>
  </w:style>
  <w:style w:type="character" w:styleId="ListLabel600">
    <w:name w:val="ListLabel 600"/>
    <w:qFormat/>
    <w:rPr>
      <w:rFonts w:ascii="Calibri" w:hAnsi="Calibri" w:cs="Calibri"/>
      <w:color w:val="00000A"/>
      <w:sz w:val="20"/>
    </w:rPr>
  </w:style>
  <w:style w:type="character" w:styleId="ListLabel601">
    <w:name w:val="ListLabel 601"/>
    <w:qFormat/>
    <w:rPr>
      <w:rFonts w:cs="Courier New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Courier New"/>
    </w:rPr>
  </w:style>
  <w:style w:type="character" w:styleId="ListLabel605">
    <w:name w:val="ListLabel 605"/>
    <w:qFormat/>
    <w:rPr>
      <w:rFonts w:cs="Wingdings"/>
    </w:rPr>
  </w:style>
  <w:style w:type="character" w:styleId="ListLabel606">
    <w:name w:val="ListLabel 606"/>
    <w:qFormat/>
    <w:rPr>
      <w:rFonts w:cs="Symbol"/>
    </w:rPr>
  </w:style>
  <w:style w:type="character" w:styleId="ListLabel607">
    <w:name w:val="ListLabel 607"/>
    <w:qFormat/>
    <w:rPr>
      <w:rFonts w:cs="Courier New"/>
    </w:rPr>
  </w:style>
  <w:style w:type="character" w:styleId="ListLabel608">
    <w:name w:val="ListLabel 608"/>
    <w:qFormat/>
    <w:rPr>
      <w:rFonts w:cs="Wingdings"/>
    </w:rPr>
  </w:style>
  <w:style w:type="character" w:styleId="ListLabel609">
    <w:name w:val="ListLabel 609"/>
    <w:qFormat/>
    <w:rPr>
      <w:rFonts w:ascii="Calibri" w:hAnsi="Calibri" w:cs="Calibri"/>
      <w:color w:val="00000A"/>
      <w:sz w:val="20"/>
    </w:rPr>
  </w:style>
  <w:style w:type="character" w:styleId="ListLabel610">
    <w:name w:val="ListLabel 610"/>
    <w:qFormat/>
    <w:rPr>
      <w:rFonts w:cs="Courier New"/>
    </w:rPr>
  </w:style>
  <w:style w:type="character" w:styleId="ListLabel611">
    <w:name w:val="ListLabel 611"/>
    <w:qFormat/>
    <w:rPr>
      <w:rFonts w:cs="Wingdings"/>
    </w:rPr>
  </w:style>
  <w:style w:type="character" w:styleId="ListLabel612">
    <w:name w:val="ListLabel 612"/>
    <w:qFormat/>
    <w:rPr>
      <w:rFonts w:cs="Symbol"/>
    </w:rPr>
  </w:style>
  <w:style w:type="character" w:styleId="ListLabel613">
    <w:name w:val="ListLabel 613"/>
    <w:qFormat/>
    <w:rPr>
      <w:rFonts w:cs="Courier New"/>
    </w:rPr>
  </w:style>
  <w:style w:type="character" w:styleId="ListLabel614">
    <w:name w:val="ListLabel 614"/>
    <w:qFormat/>
    <w:rPr>
      <w:rFonts w:cs="Wingdings"/>
    </w:rPr>
  </w:style>
  <w:style w:type="character" w:styleId="ListLabel615">
    <w:name w:val="ListLabel 615"/>
    <w:qFormat/>
    <w:rPr>
      <w:rFonts w:cs="Symbol"/>
    </w:rPr>
  </w:style>
  <w:style w:type="character" w:styleId="ListLabel616">
    <w:name w:val="ListLabel 616"/>
    <w:qFormat/>
    <w:rPr>
      <w:rFonts w:cs="Courier New"/>
    </w:rPr>
  </w:style>
  <w:style w:type="character" w:styleId="ListLabel617">
    <w:name w:val="ListLabel 617"/>
    <w:qFormat/>
    <w:rPr>
      <w:rFonts w:cs="Wingdings"/>
    </w:rPr>
  </w:style>
  <w:style w:type="character" w:styleId="ListLabel618">
    <w:name w:val="ListLabel 618"/>
    <w:qFormat/>
    <w:rPr>
      <w:rFonts w:ascii="Calibri" w:hAnsi="Calibri" w:cs="Calibri"/>
      <w:color w:val="00000A"/>
      <w:sz w:val="20"/>
    </w:rPr>
  </w:style>
  <w:style w:type="character" w:styleId="ListLabel619">
    <w:name w:val="ListLabel 619"/>
    <w:qFormat/>
    <w:rPr>
      <w:rFonts w:cs="Courier New"/>
    </w:rPr>
  </w:style>
  <w:style w:type="character" w:styleId="ListLabel620">
    <w:name w:val="ListLabel 620"/>
    <w:qFormat/>
    <w:rPr>
      <w:rFonts w:cs="Wingdings"/>
    </w:rPr>
  </w:style>
  <w:style w:type="character" w:styleId="ListLabel621">
    <w:name w:val="ListLabel 621"/>
    <w:qFormat/>
    <w:rPr>
      <w:rFonts w:cs="Symbol"/>
    </w:rPr>
  </w:style>
  <w:style w:type="character" w:styleId="ListLabel622">
    <w:name w:val="ListLabel 622"/>
    <w:qFormat/>
    <w:rPr>
      <w:rFonts w:cs="Courier New"/>
    </w:rPr>
  </w:style>
  <w:style w:type="character" w:styleId="ListLabel623">
    <w:name w:val="ListLabel 623"/>
    <w:qFormat/>
    <w:rPr>
      <w:rFonts w:cs="Wingdings"/>
    </w:rPr>
  </w:style>
  <w:style w:type="character" w:styleId="ListLabel624">
    <w:name w:val="ListLabel 624"/>
    <w:qFormat/>
    <w:rPr>
      <w:rFonts w:cs="Symbol"/>
    </w:rPr>
  </w:style>
  <w:style w:type="character" w:styleId="ListLabel625">
    <w:name w:val="ListLabel 625"/>
    <w:qFormat/>
    <w:rPr>
      <w:rFonts w:cs="Courier New"/>
    </w:rPr>
  </w:style>
  <w:style w:type="character" w:styleId="ListLabel626">
    <w:name w:val="ListLabel 62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77e8b"/>
    <w:pPr>
      <w:spacing w:lineRule="auto" w:line="240" w:before="60" w:after="0"/>
      <w:ind w:left="720" w:hanging="0"/>
      <w:contextualSpacing/>
      <w:jc w:val="both"/>
    </w:pPr>
    <w:rPr>
      <w:rFonts w:ascii="Cambria" w:hAnsi="Cambria" w:eastAsia="Times New Roman" w:cs="Times New Roman"/>
      <w:sz w:val="18"/>
      <w:lang w:eastAsia="pl-PL"/>
    </w:rPr>
  </w:style>
  <w:style w:type="paragraph" w:styleId="Default" w:customStyle="1">
    <w:name w:val="Default"/>
    <w:qFormat/>
    <w:rsid w:val="007920e6"/>
    <w:pPr>
      <w:widowControl/>
      <w:bidi w:val="0"/>
      <w:spacing w:lineRule="auto" w:line="240" w:before="0" w:after="0"/>
      <w:jc w:val="left"/>
    </w:pPr>
    <w:rPr>
      <w:rFonts w:ascii="Tahoma" w:hAnsi="Tahoma" w:eastAsia="Calibri" w:cs="Tahoma"/>
      <w:color w:val="000000"/>
      <w:sz w:val="24"/>
      <w:szCs w:val="24"/>
      <w:lang w:val="pl-PL" w:eastAsia="en-US" w:bidi="ar-SA"/>
    </w:rPr>
  </w:style>
  <w:style w:type="paragraph" w:styleId="OfertaListaZielHacz" w:customStyle="1">
    <w:name w:val="Oferta_Lista_ZielHacz"/>
    <w:basedOn w:val="ListParagraph"/>
    <w:uiPriority w:val="99"/>
    <w:qFormat/>
    <w:rsid w:val="001916ed"/>
    <w:pPr>
      <w:spacing w:before="60" w:after="60"/>
      <w:contextualSpacing/>
    </w:pPr>
    <w:rPr>
      <w:rFonts w:cs="Arial"/>
      <w:szCs w:val="18"/>
    </w:rPr>
  </w:style>
  <w:style w:type="paragraph" w:styleId="OfertaListakropka" w:customStyle="1">
    <w:name w:val="Oferta_Lista_kropka"/>
    <w:basedOn w:val="Normal"/>
    <w:uiPriority w:val="99"/>
    <w:qFormat/>
    <w:rsid w:val="00c23ae9"/>
    <w:pPr>
      <w:spacing w:lineRule="auto" w:line="240" w:before="0" w:after="0"/>
      <w:ind w:left="1208" w:hanging="357"/>
      <w:jc w:val="both"/>
    </w:pPr>
    <w:rPr>
      <w:rFonts w:ascii="Cambria" w:hAnsi="Cambria" w:eastAsia="Times New Roman" w:cs="Times New Roman"/>
      <w:sz w:val="18"/>
      <w:szCs w:val="18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97c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91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cf791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77e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LibreOffice/5.2.1.2$Windows_x86 LibreOffice_project/31dd62db80d4e60af04904455ec9c9219178d620</Application>
  <Pages>9</Pages>
  <Words>2684</Words>
  <Characters>17828</Characters>
  <CharactersWithSpaces>20134</CharactersWithSpaces>
  <Paragraphs>607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2019-10-08T06:15:00Z</dcterms:created>
  <dc:creator>SPZOZ Proszowice</dc:creator>
  <dc:description/>
  <dc:language>pl-PL</dc:language>
  <cp:lastModifiedBy/>
  <cp:lastPrinted>2019-10-08T06:23:00Z</cp:lastPrinted>
  <dcterms:modified xsi:type="dcterms:W3CDTF">2020-02-07T09:00:49Z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