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numPr>
          <w:ilvl w:val="2"/>
          <w:numId w:val="2"/>
        </w:numPr>
        <w:ind w:left="5664" w:right="0" w:hanging="0"/>
        <w:jc w:val="both"/>
        <w:rPr/>
      </w:pPr>
      <w:r>
        <w:rPr>
          <w:sz w:val="22"/>
          <w:szCs w:val="22"/>
          <w:highlight w:val="white"/>
        </w:rPr>
        <w:t xml:space="preserve">        </w:t>
      </w:r>
      <w:r>
        <w:rPr>
          <w:sz w:val="22"/>
          <w:szCs w:val="22"/>
          <w:highlight w:val="white"/>
        </w:rPr>
        <w:t xml:space="preserve">Proszowice, </w:t>
      </w:r>
      <w:r>
        <w:rPr>
          <w:sz w:val="22"/>
          <w:szCs w:val="22"/>
        </w:rPr>
        <w:t>dnia 06.05.2019 r</w:t>
      </w:r>
      <w:r>
        <w:rPr>
          <w:sz w:val="22"/>
          <w:szCs w:val="22"/>
          <w:highlight w:val="white"/>
        </w:rPr>
        <w:t xml:space="preserve">oku.                  </w:t>
      </w:r>
    </w:p>
    <w:p>
      <w:pPr>
        <w:pStyle w:val="Normal"/>
        <w:ind w:left="5664" w:right="0" w:hanging="0"/>
        <w:jc w:val="both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</w:r>
    </w:p>
    <w:p>
      <w:pPr>
        <w:pStyle w:val="Normal"/>
        <w:spacing w:lineRule="auto" w:line="360"/>
        <w:jc w:val="center"/>
        <w:rPr/>
      </w:pPr>
      <w:r>
        <w:rPr>
          <w:b/>
          <w:color w:val="000000"/>
          <w:sz w:val="22"/>
          <w:szCs w:val="22"/>
          <w:highlight w:val="white"/>
        </w:rPr>
        <w:t>ZAWIADOMIENIE  O  WYBORZE  NAJKORZYSTNIEJSZEJ  OFERTY</w:t>
      </w:r>
    </w:p>
    <w:p>
      <w:pPr>
        <w:pStyle w:val="Normal"/>
        <w:ind w:left="0" w:right="0"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ind w:left="0" w:right="0" w:firstLine="708"/>
        <w:jc w:val="both"/>
        <w:rPr/>
      </w:pPr>
      <w:r>
        <w:rPr>
          <w:sz w:val="22"/>
          <w:szCs w:val="22"/>
          <w:highlight w:val="white"/>
        </w:rPr>
        <w:t>Zamawiający - Samodzielny Publiczny Zespół Opieki Zdrowotnej w Proszowicach                    ul. Kopernika 13, 32 -100 Proszowice uprzejmie informuje, że w przetargu nieograniczonym na Dostawę do magazynu Apteki szpitalnej materiałów opatrunkowych oraz wyrobów medycznych Numer ogłoszenia 530249 – N - 2019</w:t>
      </w:r>
      <w:r>
        <w:rPr>
          <w:sz w:val="22"/>
          <w:szCs w:val="22"/>
        </w:rPr>
        <w:t xml:space="preserve"> z dnia 27.03.2019  r.), została wybrana oferta n/w Wykonawcy,  w oparciu o kryterium oceny ofert:  CENA – 100 %.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Pakiet I</w:t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Paul  Hartmann Polska Spółka z ograniczoną odpowiedzialnością,</w:t>
      </w:r>
    </w:p>
    <w:p>
      <w:pPr>
        <w:pStyle w:val="Normal"/>
        <w:snapToGrid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ul. Żeromskiego 17,  95 – 200 Pabianice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 xml:space="preserve">219 909,28 zł </w:t>
      </w:r>
      <w:r>
        <w:rPr>
          <w:rFonts w:cs="Times New Roman"/>
          <w:b w:val="false"/>
          <w:bCs w:val="false"/>
          <w:sz w:val="22"/>
          <w:szCs w:val="22"/>
        </w:rPr>
        <w:t>(słownie: dwieście dziewiętnaście  tysięcy dziewięćset dziewięć  złotych  i dwadzieścia osiem groszy).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 oferta nie podlega odrzuceniu, oferta uzyskała 100 pkt,oferta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8" w:type="dxa"/>
        </w:tblCellMar>
      </w:tblPr>
      <w:tblGrid>
        <w:gridCol w:w="795"/>
        <w:gridCol w:w="3510"/>
        <w:gridCol w:w="2580"/>
        <w:gridCol w:w="2504"/>
      </w:tblGrid>
      <w:tr>
        <w:trPr/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 kryterium CENA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Paul Hartmann Polska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Żeromskiego  17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95 – 200  Pabianice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napToGrid w:val="false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I  złożono 1 ofertę.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Pakiet II</w:t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Paul Hartmann Polska Spółka z ograniczoną odpowiedzialnością</w:t>
      </w:r>
    </w:p>
    <w:p>
      <w:pPr>
        <w:pStyle w:val="Normal"/>
        <w:snapToGrid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ul. Żeromskiego 17,  95 – 200 Pabianice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 xml:space="preserve">29 998,40 zł </w:t>
      </w:r>
      <w:r>
        <w:rPr>
          <w:rFonts w:cs="Times New Roman"/>
          <w:b w:val="false"/>
          <w:bCs w:val="false"/>
          <w:sz w:val="22"/>
          <w:szCs w:val="22"/>
        </w:rPr>
        <w:t>(słownie: dwadzieścia dziewięć  tysięcy dziewięćset dziewięćdziesiąt osiem złotych  i czterdzieści groszy).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 oferta nie podlega odrzuceniu, oferta uzyskała 100 pkt,oferta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8" w:type="dxa"/>
        </w:tblCellMar>
      </w:tblPr>
      <w:tblGrid>
        <w:gridCol w:w="795"/>
        <w:gridCol w:w="3510"/>
        <w:gridCol w:w="2580"/>
        <w:gridCol w:w="2504"/>
      </w:tblGrid>
      <w:tr>
        <w:trPr/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 kryterium CENA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Paul Hartmann Polska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Żeromskiego  17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95 – 200  Pabianice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napToGrid w:val="false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II  złożono 1 ofertę.</w:t>
      </w:r>
    </w:p>
    <w:p>
      <w:pPr>
        <w:pStyle w:val="Normal"/>
        <w:snapToGrid w:val="false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Pakiet III</w:t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Paul Hartmann Polska Spółka z ograniczoną odpowiedzialnością</w:t>
      </w:r>
    </w:p>
    <w:p>
      <w:pPr>
        <w:pStyle w:val="Normal"/>
        <w:snapToGrid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ul. Żeromskiego 17,  95 – 200 Pabianice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 xml:space="preserve">38 142,30 zł </w:t>
      </w:r>
      <w:r>
        <w:rPr>
          <w:rFonts w:cs="Times New Roman"/>
          <w:b w:val="false"/>
          <w:bCs w:val="false"/>
          <w:sz w:val="22"/>
          <w:szCs w:val="22"/>
        </w:rPr>
        <w:t>(słownie: trzydzieści osiem  tysięcy sto czterdzieści dwa złote  i trzydzieści groszy).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 oferta nie podlega odrzuceniu,oferta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8" w:type="dxa"/>
        </w:tblCellMar>
      </w:tblPr>
      <w:tblGrid>
        <w:gridCol w:w="795"/>
        <w:gridCol w:w="3510"/>
        <w:gridCol w:w="2580"/>
        <w:gridCol w:w="2504"/>
      </w:tblGrid>
      <w:tr>
        <w:trPr/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 kryterium CENA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Paul Hartmann Polska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Żeromskiego  17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95 – 200  Pabianice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napToGrid w:val="false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III  złożono 1 ofertę.</w:t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Pakiet IV</w:t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KIKGEL  Spółka z ograniczoną odpowiedzialnością</w:t>
      </w:r>
    </w:p>
    <w:p>
      <w:pPr>
        <w:pStyle w:val="Normal"/>
        <w:snapToGrid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ul. Marii Curie Skłodowskiej 7, 97-225 Ujazd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 xml:space="preserve">5 822,28 zł </w:t>
      </w:r>
      <w:r>
        <w:rPr>
          <w:rFonts w:cs="Times New Roman"/>
          <w:b w:val="false"/>
          <w:bCs w:val="false"/>
          <w:sz w:val="22"/>
          <w:szCs w:val="22"/>
        </w:rPr>
        <w:t>(słownie: pięć  tysięcy  osiemset  dwadzieścia  dwa złote  i dwadzieścia osiem groszy).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 oferta nie podlega odrzuceniu,oferta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8" w:type="dxa"/>
        </w:tblCellMar>
      </w:tblPr>
      <w:tblGrid>
        <w:gridCol w:w="795"/>
        <w:gridCol w:w="3510"/>
        <w:gridCol w:w="2580"/>
        <w:gridCol w:w="2504"/>
      </w:tblGrid>
      <w:tr>
        <w:trPr/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 kryterium CENA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KIKGEL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Marii Curie Skłodowskiej 7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97-225  Ujazd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napToGrid w:val="false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IV złożono 1 ofertę.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napToGrid w:val="false"/>
        <w:jc w:val="both"/>
        <w:rPr>
          <w:b/>
          <w:b/>
          <w:bCs/>
        </w:rPr>
      </w:pPr>
      <w:r>
        <w:rPr>
          <w:rFonts w:cs="Times New Roman"/>
          <w:b/>
          <w:bCs/>
          <w:sz w:val="22"/>
          <w:szCs w:val="22"/>
        </w:rPr>
        <w:t>Pakiet  V</w:t>
      </w:r>
    </w:p>
    <w:p>
      <w:pPr>
        <w:pStyle w:val="Normal"/>
        <w:snapToGrid w:val="false"/>
        <w:jc w:val="both"/>
        <w:rPr/>
      </w:pPr>
      <w:r>
        <w:rPr>
          <w:rFonts w:cs="Times New Roman"/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onsorcjum firm:</w:t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 xml:space="preserve">Citonet - Kraków Spółka z ograniczoną odpowiedzialnością, </w:t>
      </w:r>
    </w:p>
    <w:p>
      <w:pPr>
        <w:pStyle w:val="Normal"/>
        <w:snapToGrid w:val="false"/>
        <w:jc w:val="both"/>
        <w:rPr/>
      </w:pPr>
      <w:r>
        <w:rPr>
          <w:rFonts w:cs="Times New Roman"/>
          <w:b w:val="false"/>
          <w:bCs w:val="false"/>
          <w:sz w:val="22"/>
          <w:szCs w:val="22"/>
          <w:u w:val="none"/>
        </w:rPr>
        <w:t xml:space="preserve">ul. Gromadzka 52, 30-719 Kraków - Lider </w:t>
      </w:r>
    </w:p>
    <w:p>
      <w:pPr>
        <w:pStyle w:val="Normal"/>
        <w:snapToGrid w:val="false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2"/>
          <w:szCs w:val="22"/>
          <w:u w:val="none"/>
        </w:rPr>
        <w:t>i</w:t>
      </w:r>
    </w:p>
    <w:p>
      <w:pPr>
        <w:pStyle w:val="Normal"/>
        <w:snapToGrid w:val="false"/>
        <w:jc w:val="both"/>
        <w:rPr/>
      </w:pPr>
      <w:r>
        <w:rPr>
          <w:rFonts w:cs="Times New Roman"/>
          <w:b/>
          <w:bCs/>
          <w:sz w:val="22"/>
          <w:szCs w:val="22"/>
          <w:u w:val="none"/>
        </w:rPr>
        <w:t xml:space="preserve">Toruńskie Zakłady Materiałów Opatrunkowych Spółka Akcyjna          </w:t>
      </w:r>
    </w:p>
    <w:p>
      <w:pPr>
        <w:pStyle w:val="Normal"/>
        <w:snapToGrid w:val="false"/>
        <w:jc w:val="both"/>
        <w:rPr/>
      </w:pPr>
      <w:r>
        <w:rPr>
          <w:rFonts w:cs="Times New Roman"/>
          <w:b w:val="false"/>
          <w:bCs w:val="false"/>
          <w:sz w:val="22"/>
          <w:szCs w:val="22"/>
          <w:u w:val="none"/>
        </w:rPr>
        <w:t>ul. Żeromskiego 20/26, 87-100 Toruń</w:t>
      </w:r>
    </w:p>
    <w:p>
      <w:pPr>
        <w:pStyle w:val="Normal"/>
        <w:snapToGrid w:val="false"/>
        <w:jc w:val="both"/>
        <w:rPr/>
      </w:pPr>
      <w:r>
        <w:rPr>
          <w:rFonts w:cs="Times New Roman"/>
          <w:b w:val="false"/>
          <w:bCs w:val="false"/>
          <w:sz w:val="22"/>
          <w:szCs w:val="22"/>
        </w:rPr>
        <w:t>o wartości brutto</w:t>
      </w:r>
      <w:r>
        <w:rPr>
          <w:rFonts w:cs="Times New Roman"/>
          <w:b/>
          <w:bCs/>
          <w:sz w:val="22"/>
          <w:szCs w:val="22"/>
        </w:rPr>
        <w:t xml:space="preserve"> 54 302,40 zł </w:t>
      </w:r>
      <w:r>
        <w:rPr>
          <w:rFonts w:cs="Times New Roman"/>
          <w:b w:val="false"/>
          <w:bCs w:val="false"/>
          <w:sz w:val="22"/>
          <w:szCs w:val="22"/>
        </w:rPr>
        <w:t>(słownie: pięćdziesiąt cztery tysiące  trzysta dwa złote i czterdzieści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 oferta nie podlega odrzuceniu, oferta uzyskała 100 pkt,oferta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8" w:type="dxa"/>
        </w:tblCellMar>
      </w:tblPr>
      <w:tblGrid>
        <w:gridCol w:w="795"/>
        <w:gridCol w:w="3510"/>
        <w:gridCol w:w="2580"/>
        <w:gridCol w:w="2504"/>
      </w:tblGrid>
      <w:tr>
        <w:trPr/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 kryterium CENA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Konsorcjum firm: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Citonet – Kraków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Gromadzka 52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30-719  Kraków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Toruńskie Zakłady Materiałów Opatrunkowych  S.A.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Żeromskiego 20/26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87-100 Toruń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 pakiecie V złożono 1 ofertę.</w:t>
      </w:r>
    </w:p>
    <w:p>
      <w:pPr>
        <w:pStyle w:val="Normal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napToGrid w:val="false"/>
        <w:jc w:val="both"/>
        <w:rPr/>
      </w:pPr>
      <w:r>
        <w:rPr>
          <w:b/>
          <w:bCs/>
          <w:sz w:val="24"/>
          <w:szCs w:val="24"/>
        </w:rPr>
        <w:t>Pakiet VI</w:t>
      </w:r>
    </w:p>
    <w:p>
      <w:pPr>
        <w:pStyle w:val="Normal"/>
        <w:snapToGrid w:val="false"/>
        <w:jc w:val="both"/>
        <w:rPr/>
      </w:pPr>
      <w:r>
        <w:rPr>
          <w:b w:val="false"/>
          <w:bCs w:val="false"/>
          <w:sz w:val="24"/>
          <w:szCs w:val="24"/>
        </w:rPr>
        <w:t>Zgodnie z treścią art. 93 ust. 1 pkt 1 ustawy z dnia 29 stycznia 2004 roku Prawo zamówień publicznych (Dz. U. 2018 r. poz. 1986 z późniejszymi zmianami) Zamawiający unieważnia postępowanie o udzielenie zamówienia publicznego - nie złożono żadnej oferty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snapToGrid w:val="false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napToGrid w:val="false"/>
        <w:jc w:val="both"/>
        <w:rPr/>
      </w:pPr>
      <w:bookmarkStart w:id="0" w:name="__DdeLink__617_1631845354"/>
      <w:r>
        <w:rPr>
          <w:b/>
          <w:bCs/>
          <w:sz w:val="22"/>
          <w:szCs w:val="22"/>
        </w:rPr>
        <w:t xml:space="preserve">Pakiet </w:t>
      </w:r>
      <w:bookmarkEnd w:id="0"/>
      <w:r>
        <w:rPr>
          <w:b/>
          <w:bCs/>
          <w:sz w:val="22"/>
          <w:szCs w:val="22"/>
        </w:rPr>
        <w:t>VII</w:t>
      </w:r>
    </w:p>
    <w:p>
      <w:pPr>
        <w:pStyle w:val="Normal"/>
        <w:snapToGrid w:val="false"/>
        <w:jc w:val="both"/>
        <w:rPr/>
      </w:pPr>
      <w:r>
        <w:rPr>
          <w:b w:val="false"/>
          <w:bCs w:val="false"/>
          <w:sz w:val="24"/>
          <w:szCs w:val="24"/>
        </w:rPr>
        <w:t>Zgodnie z treścią art. 93 ust. 1 pkt 1 ustawy z dnia 29 stycznia 2004 roku Prawo zamówień publicznych (Dz. U. 2018 r. poz. 1986 z późniejszymi zmianami) Zamawiający unieważnia postępowanie o udzielenie zamówienia publicznego -  nie złożono żadnej oferty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snapToGrid w:val="false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Pakiet VIII</w:t>
      </w:r>
    </w:p>
    <w:p>
      <w:pPr>
        <w:pStyle w:val="Normal"/>
        <w:snapToGrid w:val="false"/>
        <w:jc w:val="both"/>
        <w:rPr/>
      </w:pPr>
      <w:bookmarkStart w:id="1" w:name="__DdeLink__626_175519483"/>
      <w:bookmarkEnd w:id="1"/>
      <w:r>
        <w:rPr>
          <w:b/>
          <w:bCs/>
          <w:sz w:val="22"/>
          <w:szCs w:val="22"/>
        </w:rPr>
        <w:t>Euro Trade Technology  Spółka z ograniczoną odpowiedzialnością</w:t>
      </w:r>
    </w:p>
    <w:p>
      <w:pPr>
        <w:pStyle w:val="Normal"/>
        <w:snapToGrid w:val="false"/>
        <w:jc w:val="both"/>
        <w:rPr/>
      </w:pPr>
      <w:r>
        <w:rPr>
          <w:b w:val="false"/>
          <w:bCs w:val="false"/>
          <w:sz w:val="22"/>
          <w:szCs w:val="22"/>
        </w:rPr>
        <w:t xml:space="preserve">ul. Siemiradzkiego 19, 64 – 920 Piła 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 xml:space="preserve">9 234,00 zł </w:t>
      </w:r>
      <w:r>
        <w:rPr>
          <w:rFonts w:cs="Times New Roman"/>
          <w:b w:val="false"/>
          <w:bCs w:val="false"/>
          <w:sz w:val="22"/>
          <w:szCs w:val="22"/>
        </w:rPr>
        <w:t>(słownie: dziewięć  tysięcy  dwieście trzydzieści cztery złote  zero groszy).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 oferta nie podlega odrzuceniu,oferta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8" w:type="dxa"/>
        </w:tblCellMar>
      </w:tblPr>
      <w:tblGrid>
        <w:gridCol w:w="795"/>
        <w:gridCol w:w="3510"/>
        <w:gridCol w:w="2580"/>
        <w:gridCol w:w="2504"/>
      </w:tblGrid>
      <w:tr>
        <w:trPr/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 kryterium CENA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Euro Trade Technology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Siemiradzkiego 19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 xml:space="preserve">64 – 920 Piła 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napToGrid w:val="false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  <w:highlight w:val="white"/>
        </w:rPr>
        <w:t>W pakiecie VIII złożono 1 ofertę.</w:t>
      </w:r>
    </w:p>
    <w:p>
      <w:pPr>
        <w:pStyle w:val="Normal"/>
        <w:snapToGrid w:val="false"/>
        <w:jc w:val="both"/>
        <w:rPr>
          <w:b/>
          <w:b/>
          <w:bCs/>
          <w:sz w:val="22"/>
          <w:szCs w:val="22"/>
        </w:rPr>
      </w:pPr>
      <w:bookmarkStart w:id="2" w:name="__DdeLink__626_1755194831"/>
      <w:bookmarkStart w:id="3" w:name="__DdeLink__626_1755194831"/>
      <w:bookmarkEnd w:id="3"/>
      <w:r>
        <w:rPr>
          <w:b/>
          <w:bCs/>
          <w:sz w:val="22"/>
          <w:szCs w:val="22"/>
        </w:rPr>
      </w:r>
    </w:p>
    <w:p>
      <w:pPr>
        <w:pStyle w:val="Normal"/>
        <w:snapToGrid w:val="false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Pakiet  IX</w:t>
      </w:r>
    </w:p>
    <w:p>
      <w:pPr>
        <w:pStyle w:val="Normal"/>
        <w:snapToGrid w:val="false"/>
        <w:jc w:val="both"/>
        <w:rPr/>
      </w:pPr>
      <w:r>
        <w:rPr>
          <w:b w:val="false"/>
          <w:bCs w:val="false"/>
          <w:sz w:val="24"/>
          <w:szCs w:val="24"/>
        </w:rPr>
        <w:t>Zgodnie z treścią art. 93 ust. 1 pkt 1 ustawy z dnia 29 stycznia 2004 roku Prawo zamówień publicznych (Dz. U. 2018 r. poz. 1986 z późniejszymi zmianami) Zamawiający unieważnia postępowanie o udzielenie zamówienia publicznego - nie złożono żadnej oferty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snapToGrid w:val="false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left="0" w:right="0" w:hanging="0"/>
        <w:jc w:val="both"/>
        <w:rPr>
          <w:rFonts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cs="Times New Roman"/>
          <w:b/>
          <w:b/>
          <w:bCs/>
          <w:sz w:val="22"/>
          <w:szCs w:val="22"/>
          <w:highlight w:val="yellow"/>
        </w:rPr>
      </w:pPr>
      <w:r>
        <w:rPr>
          <w:rFonts w:cs="Times New Roman"/>
          <w:b/>
          <w:bCs/>
          <w:i w:val="false"/>
          <w:iCs w:val="false"/>
          <w:sz w:val="22"/>
          <w:szCs w:val="22"/>
          <w:highlight w:val="white"/>
        </w:rPr>
        <w:t>Pakiet X</w:t>
      </w:r>
    </w:p>
    <w:p>
      <w:pPr>
        <w:pStyle w:val="Normal"/>
        <w:snapToGrid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Zgodnie z treścią art. 93 ust. 1 pkt 1 ustawy z dnia 29 stycznia 2004 roku Prawo zamówień publicznych (Dz. U. 2018 r. poz. 1986 z późniejszymi zmianami) Zamawiający unieważnia postępowanie o udzielenie zamówienia publicznego - nie złożono żadnej oferty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snapToGrid w:val="false"/>
        <w:ind w:left="0"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yellow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  <w:highlight w:val="yellow"/>
        </w:rPr>
      </w:r>
    </w:p>
    <w:p>
      <w:pPr>
        <w:pStyle w:val="Normal"/>
        <w:ind w:left="0" w:right="0" w:hanging="0"/>
        <w:jc w:val="both"/>
        <w:rPr>
          <w:rFonts w:cs="Times New Roman"/>
          <w:b/>
          <w:b/>
          <w:bCs/>
          <w:i w:val="false"/>
          <w:i w:val="false"/>
          <w:iCs w:val="false"/>
          <w:sz w:val="22"/>
          <w:szCs w:val="22"/>
          <w:highlight w:val="white"/>
        </w:rPr>
      </w:pPr>
      <w:r>
        <w:rPr>
          <w:rFonts w:cs="Times New Roman"/>
          <w:b/>
          <w:bCs/>
          <w:i w:val="false"/>
          <w:iCs w:val="false"/>
          <w:sz w:val="22"/>
          <w:szCs w:val="22"/>
          <w:highlight w:val="white"/>
        </w:rPr>
      </w:r>
    </w:p>
    <w:p>
      <w:pPr>
        <w:pStyle w:val="Normal"/>
        <w:ind w:left="0" w:right="0" w:hanging="0"/>
        <w:jc w:val="both"/>
        <w:rPr>
          <w:rFonts w:cs="Times New Roman"/>
          <w:b/>
          <w:b/>
          <w:bCs/>
          <w:sz w:val="22"/>
          <w:szCs w:val="22"/>
          <w:highlight w:val="white"/>
        </w:rPr>
      </w:pPr>
      <w:r>
        <w:rPr>
          <w:rFonts w:cs="Times New Roman"/>
          <w:b/>
          <w:bCs/>
          <w:i w:val="false"/>
          <w:iCs w:val="false"/>
          <w:sz w:val="22"/>
          <w:szCs w:val="22"/>
          <w:highlight w:val="white"/>
        </w:rPr>
        <w:t>Pakiet XI</w:t>
      </w:r>
    </w:p>
    <w:p>
      <w:pPr>
        <w:pStyle w:val="Normal"/>
        <w:snapToGrid w:val="false"/>
        <w:jc w:val="both"/>
        <w:rPr/>
      </w:pPr>
      <w:r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POLMIL”   Spółka z ograniczoną odpowiedzialnością Spółka Komandytowo - Akcyjna</w:t>
      </w:r>
    </w:p>
    <w:p>
      <w:pPr>
        <w:pStyle w:val="Normal"/>
        <w:snapToGrid w:val="false"/>
        <w:jc w:val="both"/>
        <w:rPr/>
      </w:pPr>
      <w:r>
        <w:rPr>
          <w:b w:val="false"/>
          <w:bCs w:val="false"/>
          <w:sz w:val="22"/>
          <w:szCs w:val="22"/>
        </w:rPr>
        <w:t xml:space="preserve">ul. Przemysłowa 8b, 85 – 758 Bydgoszcz 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 xml:space="preserve">14 178,72 zł </w:t>
      </w:r>
      <w:r>
        <w:rPr>
          <w:rFonts w:cs="Times New Roman"/>
          <w:b w:val="false"/>
          <w:bCs w:val="false"/>
          <w:sz w:val="22"/>
          <w:szCs w:val="22"/>
        </w:rPr>
        <w:t>(słownie: czternaście   tysięcy  sto siedemdziesiąt osiem złotych i siedemdziesiąt dwa grosze).</w:t>
      </w:r>
    </w:p>
    <w:p>
      <w:pPr>
        <w:pStyle w:val="Normal"/>
        <w:snapToGrid w:val="false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 oferta nie podlega odrzuceniu,oferta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2" w:type="dxa"/>
          <w:bottom w:w="0" w:type="dxa"/>
          <w:right w:w="108" w:type="dxa"/>
        </w:tblCellMar>
      </w:tblPr>
      <w:tblGrid>
        <w:gridCol w:w="795"/>
        <w:gridCol w:w="3510"/>
        <w:gridCol w:w="2580"/>
        <w:gridCol w:w="2504"/>
      </w:tblGrid>
      <w:tr>
        <w:trPr/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 kryterium CENA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„</w:t>
            </w:r>
            <w:r>
              <w:rPr>
                <w:b w:val="false"/>
                <w:bCs w:val="false"/>
                <w:sz w:val="22"/>
                <w:szCs w:val="22"/>
              </w:rPr>
              <w:t>POLMIL” Sp. z o.o. Sp. K.A.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ul. Przemysłowa 8b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85-758 Bydgoszcz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  <w:highlight w:val="white"/>
              </w:rPr>
              <w:t>100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napToGrid w:val="false"/>
        <w:ind w:left="0" w:right="0" w:hanging="0"/>
        <w:jc w:val="both"/>
        <w:rPr>
          <w:highlight w:val="white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  <w:highlight w:val="white"/>
        </w:rPr>
        <w:t>W pakiecie XI złożono 1 ofertę.</w:t>
      </w:r>
    </w:p>
    <w:p>
      <w:pPr>
        <w:pStyle w:val="Normal"/>
        <w:snapToGrid w:val="false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highlight w:val="white"/>
        </w:rPr>
      </w:pPr>
      <w:r>
        <w:rPr>
          <w:rFonts w:cs="Times New Roman"/>
          <w:sz w:val="22"/>
          <w:szCs w:val="22"/>
          <w:highlight w:val="white"/>
        </w:rPr>
        <w:t xml:space="preserve">Umowy dostawy  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</w:rPr>
        <w:t>zostaną zawarte w dniu 08.05.2019 r.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</w:rPr>
        <w:t xml:space="preserve"> w siedzibie Zamawiającego, 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</w:rPr>
        <w:t>zgodnie z art. 94 ust. 2 pkt  1) a)  ustawy z dnia 29 stycznia 2004 r. Prawo zamówień publicznych (Dz. U. z 2018 r. poz. 1986 z późniejszymi zmianami).</w:t>
      </w:r>
    </w:p>
    <w:p>
      <w:pPr>
        <w:pStyle w:val="Normal"/>
        <w:jc w:val="both"/>
        <w:rPr>
          <w:highlight w:val="yellow"/>
        </w:rPr>
      </w:pPr>
      <w:r>
        <w:rPr>
          <w:highlight w:val="white"/>
        </w:rPr>
        <w:t xml:space="preserve">                                                                                                        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jc w:val="both"/>
        <w:rPr>
          <w:highlight w:val="yellow"/>
        </w:rPr>
      </w:pPr>
      <w:r>
        <w:rPr>
          <w:highlight w:val="white"/>
        </w:rPr>
        <w:t xml:space="preserve">                                                                                                                              </w:t>
      </w:r>
      <w:r>
        <w:rPr>
          <w:highlight w:val="white"/>
        </w:rPr>
        <w:t>Z  poważaniem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  <w:outlineLvl w:val="2"/>
    </w:pPr>
    <w:rPr>
      <w:sz w:val="28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przypiswkocowych">
    <w:name w:val="Znaki przypisów końcowych"/>
    <w:basedOn w:val="Domylnaczcionkaakapitu"/>
    <w:qFormat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EndnoteSymbol">
    <w:name w:val="Endnote Symbol"/>
    <w:basedOn w:val="Normal"/>
    <w:qFormat/>
    <w:pPr/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Znak1">
    <w:name w:val="Znak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2781</TotalTime>
  <Application>LibreOffice/5.2.2.2$Windows_x86 LibreOffice_project/8f96e87c890bf8fa77463cd4b640a2312823f3ad</Application>
  <Pages>3</Pages>
  <Words>906</Words>
  <Characters>5212</Characters>
  <CharactersWithSpaces>6361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2010-05-24T12:30:00Z</dcterms:created>
  <dc:creator/>
  <dc:description/>
  <dc:language>pl-PL</dc:language>
  <cp:lastModifiedBy/>
  <cp:lastPrinted>2019-05-06T16:48:59Z</cp:lastPrinted>
  <dcterms:modified xsi:type="dcterms:W3CDTF">2019-05-06T16:48:53Z</dcterms:modified>
  <cp:revision>214</cp:revision>
  <dc:subject/>
  <dc:title/>
</cp:coreProperties>
</file>