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Samodzielny Publiczny </w:t>
        <w:tab/>
        <w:tab/>
        <w:tab/>
        <w:tab/>
        <w:t xml:space="preserve">             Proszowice,  dnia 01.04.2019r.</w:t>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t>Zespół Opieki Zdrowotnej</w:t>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t>ul. Kopernika 13</w:t>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t>32-100 Proszowice</w:t>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t>Uczestnicy</w:t>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t>postępowania prowadzonego w trybie przetargu nieograniczonego</w:t>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t>na</w:t>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t xml:space="preserve">Dostawę do magazynu Apteki szpitalnej materiałów opatrunkowych oraz wyrobów medycznych. </w:t>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t>.</w:t>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t>Oznaczenie sprawy: 06/ZP/2019</w:t>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W związku z wniesieniem pytań przez Wykonawców, Zamawiający przedstawia treść pytań </w:t>
        <w:br/>
        <w:t xml:space="preserve">i udziela pisemnych wyjaśnień, zgodnie z art. 38 ust. 1 ustawy z dnia </w:t>
        <w:br/>
        <w:t xml:space="preserve">29 stycznia 2004 roku Prawo zamówień publicznych  (Dz. U. z 2017 r. poz. 1579 </w:t>
        <w:br/>
        <w:t>z późniejszymi zmianami).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Pytanie 1: Pakiet 6 Pozycja 9</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rPr>
        <w:t>W celu dobrania odpowiedniego asortymentu, prosimy Zamawiającego o podanie informacji o typie Emtela.”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Odpowiedź:</w:t>
      </w:r>
    </w:p>
    <w:p>
      <w:pPr>
        <w:pStyle w:val="Normal"/>
        <w:jc w:val="both"/>
        <w:rPr>
          <w:rFonts w:ascii="Times New Roman" w:hAnsi="Times New Roman" w:cs="Times New Roman"/>
        </w:rPr>
      </w:pPr>
      <w:r>
        <w:rPr>
          <w:rFonts w:cs="Times New Roman" w:ascii="Times New Roman" w:hAnsi="Times New Roman"/>
        </w:rPr>
        <w:t>Kardiomonitor FX 2000 i kardiomonitor FX 3000.</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Pytanie 2: Pakiet 6 Pozycja 12</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rPr>
        <w:t>W celu dobrania odpowiedniego asortymentu, prosimy Zamawiającego o podanie numeru katalogowego lub numeru REF adaptera.”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Odpowiedź:</w:t>
      </w:r>
    </w:p>
    <w:p>
      <w:pPr>
        <w:pStyle w:val="Normal"/>
        <w:jc w:val="both"/>
        <w:rPr>
          <w:rFonts w:ascii="Times New Roman" w:hAnsi="Times New Roman" w:cs="Times New Roman"/>
        </w:rPr>
      </w:pPr>
      <w:r>
        <w:rPr>
          <w:rFonts w:cs="Times New Roman" w:ascii="Times New Roman" w:hAnsi="Times New Roman"/>
        </w:rPr>
        <w:t>Zgodnie z opisem.</w:t>
      </w:r>
    </w:p>
    <w:p>
      <w:pPr>
        <w:pStyle w:val="Normal"/>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b/>
          <w:b/>
        </w:rPr>
      </w:pPr>
      <w:r>
        <w:rPr>
          <w:rFonts w:cs="Times New Roman" w:ascii="Times New Roman" w:hAnsi="Times New Roman"/>
          <w:b/>
        </w:rPr>
        <w:t>Pytanie 3: Pakiet 6 Pozycja 15</w:t>
      </w:r>
    </w:p>
    <w:p>
      <w:pPr>
        <w:pStyle w:val="Normal"/>
        <w:spacing w:lineRule="auto" w:line="276"/>
        <w:jc w:val="both"/>
        <w:rPr>
          <w:rFonts w:ascii="Times New Roman" w:hAnsi="Times New Roman" w:cs="Times New Roman"/>
        </w:rPr>
      </w:pPr>
      <w:r>
        <w:rPr>
          <w:rFonts w:cs="Times New Roman" w:ascii="Times New Roman" w:hAnsi="Times New Roman"/>
        </w:rPr>
        <w:t>„</w:t>
      </w:r>
      <w:r>
        <w:rPr>
          <w:rFonts w:cs="Times New Roman" w:ascii="Times New Roman" w:hAnsi="Times New Roman"/>
        </w:rPr>
        <w:t>W celu dobrania odpowiedniego asortymentu, prosimy Zamawiającego o podanie numeru katalogowego lub numeru REF adaptera.”</w:t>
      </w:r>
    </w:p>
    <w:p>
      <w:pPr>
        <w:pStyle w:val="Normal"/>
        <w:spacing w:lineRule="auto" w:line="276"/>
        <w:jc w:val="both"/>
        <w:rPr>
          <w:rFonts w:ascii="Times New Roman" w:hAnsi="Times New Roman" w:cs="Times New Roman"/>
          <w:b/>
          <w:b/>
        </w:rPr>
      </w:pPr>
      <w:r>
        <w:rPr>
          <w:rFonts w:cs="Times New Roman" w:ascii="Times New Roman" w:hAnsi="Times New Roman"/>
          <w:b/>
        </w:rPr>
      </w:r>
    </w:p>
    <w:p>
      <w:pPr>
        <w:pStyle w:val="Normal"/>
        <w:spacing w:lineRule="auto" w:line="276"/>
        <w:jc w:val="both"/>
        <w:rPr>
          <w:rFonts w:ascii="Times New Roman" w:hAnsi="Times New Roman" w:cs="Times New Roman"/>
          <w:b/>
          <w:b/>
        </w:rPr>
      </w:pPr>
      <w:r>
        <w:rPr>
          <w:rFonts w:cs="Times New Roman" w:ascii="Times New Roman" w:hAnsi="Times New Roman"/>
          <w:b/>
        </w:rPr>
        <w:t>Odpowiedź:</w:t>
      </w:r>
    </w:p>
    <w:p>
      <w:pPr>
        <w:pStyle w:val="Normal"/>
        <w:spacing w:lineRule="auto" w:line="276"/>
        <w:jc w:val="both"/>
        <w:rPr>
          <w:rFonts w:ascii="Times New Roman" w:hAnsi="Times New Roman" w:cs="Times New Roman"/>
        </w:rPr>
      </w:pPr>
      <w:r>
        <w:rPr>
          <w:rFonts w:cs="Times New Roman" w:ascii="Times New Roman" w:hAnsi="Times New Roman"/>
        </w:rPr>
        <w:t>Zgodnie z opisem.</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b/>
          <w:b/>
        </w:rPr>
      </w:pPr>
      <w:r>
        <w:rPr>
          <w:rFonts w:cs="Times New Roman" w:ascii="Times New Roman" w:hAnsi="Times New Roman"/>
          <w:b/>
        </w:rPr>
        <w:t>Pytanie 4: Pakiet 6 Pozycja 18</w:t>
      </w:r>
    </w:p>
    <w:p>
      <w:pPr>
        <w:pStyle w:val="Normal"/>
        <w:spacing w:lineRule="auto" w:line="276"/>
        <w:jc w:val="both"/>
        <w:rPr>
          <w:rFonts w:ascii="Times New Roman" w:hAnsi="Times New Roman" w:cs="Times New Roman"/>
        </w:rPr>
      </w:pPr>
      <w:r>
        <w:rPr>
          <w:rFonts w:cs="Times New Roman" w:ascii="Times New Roman" w:hAnsi="Times New Roman"/>
        </w:rPr>
        <w:t>„</w:t>
      </w:r>
      <w:r>
        <w:rPr>
          <w:rFonts w:cs="Times New Roman" w:ascii="Times New Roman" w:hAnsi="Times New Roman"/>
        </w:rPr>
        <w:t>W celu dobrania odpowiedniego asortymentu, prosimy Zamawiającego o podanie numeru katalogowego lub numeru REF adaptera.”</w:t>
      </w:r>
    </w:p>
    <w:p>
      <w:pPr>
        <w:pStyle w:val="Normal"/>
        <w:spacing w:lineRule="auto" w:line="276"/>
        <w:jc w:val="both"/>
        <w:rPr>
          <w:rFonts w:ascii="Times New Roman" w:hAnsi="Times New Roman" w:eastAsia="Calibri" w:cs="Times New Roman"/>
          <w:b/>
          <w:b/>
          <w:color w:val="00000A"/>
          <w:lang w:eastAsia="en-US" w:bidi="ar-SA"/>
        </w:rPr>
      </w:pPr>
      <w:r>
        <w:rPr>
          <w:rFonts w:eastAsia="Calibri" w:cs="Times New Roman" w:ascii="Times New Roman" w:hAnsi="Times New Roman"/>
          <w:b/>
          <w:color w:val="00000A"/>
          <w:lang w:eastAsia="en-US" w:bidi="ar-SA"/>
        </w:rPr>
        <w:t>Odpowiedź:</w:t>
      </w:r>
    </w:p>
    <w:p>
      <w:pPr>
        <w:pStyle w:val="Normal"/>
        <w:spacing w:lineRule="auto" w:line="276"/>
        <w:jc w:val="both"/>
        <w:rPr>
          <w:rFonts w:ascii="Times New Roman" w:hAnsi="Times New Roman" w:eastAsia="Calibri" w:cs="Times New Roman"/>
          <w:color w:val="00000A"/>
          <w:lang w:eastAsia="en-US" w:bidi="ar-SA"/>
        </w:rPr>
      </w:pPr>
      <w:r>
        <w:rPr>
          <w:rFonts w:eastAsia="Calibri" w:cs="Times New Roman" w:ascii="Times New Roman" w:hAnsi="Times New Roman"/>
          <w:color w:val="00000A"/>
          <w:lang w:eastAsia="en-US" w:bidi="ar-SA"/>
        </w:rPr>
        <w:t>Zgodnie z opisem.</w:t>
      </w:r>
    </w:p>
    <w:p>
      <w:pPr>
        <w:pStyle w:val="Normal"/>
        <w:spacing w:lineRule="auto" w:line="276"/>
        <w:jc w:val="both"/>
        <w:rPr>
          <w:rFonts w:ascii="Times New Roman" w:hAnsi="Times New Roman" w:eastAsia="Calibri" w:cs="Times New Roman"/>
          <w:b/>
          <w:b/>
          <w:color w:val="00000A"/>
          <w:lang w:eastAsia="en-US" w:bidi="ar-SA"/>
        </w:rPr>
      </w:pPr>
      <w:r>
        <w:rPr>
          <w:rFonts w:eastAsia="Calibri" w:cs="Times New Roman" w:ascii="Times New Roman" w:hAnsi="Times New Roman"/>
          <w:b/>
          <w:color w:val="00000A"/>
          <w:lang w:eastAsia="en-US" w:bidi="ar-SA"/>
        </w:rPr>
        <w:t>Pytanie 5: Pakiet 6 Pozycja 19</w:t>
      </w:r>
    </w:p>
    <w:p>
      <w:pPr>
        <w:pStyle w:val="Normal"/>
        <w:spacing w:lineRule="auto" w:line="276"/>
        <w:jc w:val="both"/>
        <w:rPr>
          <w:rFonts w:ascii="Times New Roman" w:hAnsi="Times New Roman" w:eastAsia="Calibri" w:cs="Times New Roman"/>
          <w:color w:val="00000A"/>
          <w:lang w:eastAsia="en-US" w:bidi="ar-SA"/>
        </w:rPr>
      </w:pPr>
      <w:r>
        <w:rPr>
          <w:rFonts w:eastAsia="Calibri" w:cs="Times New Roman" w:ascii="Times New Roman" w:hAnsi="Times New Roman"/>
          <w:color w:val="00000A"/>
          <w:lang w:eastAsia="en-US" w:bidi="ar-SA"/>
        </w:rPr>
        <w:t>„</w:t>
      </w:r>
      <w:r>
        <w:rPr>
          <w:rFonts w:eastAsia="Calibri" w:cs="Times New Roman" w:ascii="Times New Roman" w:hAnsi="Times New Roman"/>
          <w:color w:val="00000A"/>
          <w:lang w:eastAsia="en-US" w:bidi="ar-SA"/>
        </w:rPr>
        <w:t xml:space="preserve">Czy Zamawiający pozwoli na zaproponowanie mankietu 1- żyłowego, rozmiar 22-32cm, </w:t>
        <w:br/>
        <w:t>z klamrą x 1szt.”</w:t>
      </w:r>
    </w:p>
    <w:p>
      <w:pPr>
        <w:pStyle w:val="Normal"/>
        <w:spacing w:lineRule="auto" w:line="276"/>
        <w:jc w:val="both"/>
        <w:rPr>
          <w:rFonts w:ascii="Times New Roman" w:hAnsi="Times New Roman" w:eastAsia="Calibri" w:cs="Times New Roman"/>
          <w:color w:val="00000A"/>
          <w:lang w:eastAsia="en-US" w:bidi="ar-SA"/>
        </w:rPr>
      </w:pPr>
      <w:bookmarkStart w:id="0" w:name="_GoBack"/>
      <w:bookmarkStart w:id="1" w:name="_GoBack"/>
      <w:bookmarkEnd w:id="1"/>
      <w:r>
        <w:rPr>
          <w:rFonts w:eastAsia="Calibri" w:cs="Times New Roman" w:ascii="Times New Roman" w:hAnsi="Times New Roman"/>
          <w:color w:val="00000A"/>
          <w:lang w:eastAsia="en-US" w:bidi="ar-SA"/>
        </w:rPr>
      </w:r>
    </w:p>
    <w:p>
      <w:pPr>
        <w:pStyle w:val="Normal"/>
        <w:spacing w:lineRule="auto" w:line="276"/>
        <w:jc w:val="both"/>
        <w:rPr>
          <w:rFonts w:ascii="Times New Roman" w:hAnsi="Times New Roman" w:cs="Times New Roman"/>
          <w:b/>
          <w:b/>
        </w:rPr>
      </w:pPr>
      <w:r>
        <w:rPr>
          <w:rFonts w:cs="Times New Roman" w:ascii="Times New Roman" w:hAnsi="Times New Roman"/>
          <w:b/>
        </w:rPr>
        <w:t>Odpowiedź:</w:t>
      </w:r>
    </w:p>
    <w:p>
      <w:pPr>
        <w:pStyle w:val="Normal"/>
        <w:spacing w:lineRule="auto" w:line="276"/>
        <w:jc w:val="both"/>
        <w:rPr>
          <w:rFonts w:ascii="Times New Roman" w:hAnsi="Times New Roman" w:cs="Times New Roman"/>
        </w:rPr>
      </w:pPr>
      <w:r>
        <w:rPr>
          <w:rFonts w:cs="Times New Roman" w:ascii="Times New Roman" w:hAnsi="Times New Roman"/>
        </w:rPr>
        <w:t>Zgodnie z SIWZ.</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b/>
          <w:b/>
        </w:rPr>
      </w:pPr>
      <w:r>
        <w:rPr>
          <w:rFonts w:cs="Times New Roman" w:ascii="Times New Roman" w:hAnsi="Times New Roman"/>
          <w:b/>
        </w:rPr>
        <w:t xml:space="preserve">Pytanie 6: Pakiet 6 Pozycja 20 </w:t>
      </w:r>
    </w:p>
    <w:p>
      <w:pPr>
        <w:pStyle w:val="Normal"/>
        <w:spacing w:lineRule="auto" w:line="276"/>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Czy Zamawiający pozwoli na zaproponowanie mankietu 2- żyłowego, rozmiar 22-32, </w:t>
        <w:br/>
        <w:t>z klamrą x 1szt.”</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eastAsia="Calibri" w:cs="Times New Roman"/>
          <w:b/>
          <w:b/>
          <w:color w:val="00000A"/>
          <w:lang w:eastAsia="en-US" w:bidi="ar-SA"/>
        </w:rPr>
      </w:pPr>
      <w:r>
        <w:rPr>
          <w:rFonts w:eastAsia="Calibri" w:cs="Times New Roman" w:ascii="Times New Roman" w:hAnsi="Times New Roman"/>
          <w:b/>
          <w:color w:val="00000A"/>
          <w:lang w:eastAsia="en-US" w:bidi="ar-SA"/>
        </w:rPr>
        <w:t xml:space="preserve">Odpowiedź: </w:t>
      </w:r>
    </w:p>
    <w:p>
      <w:pPr>
        <w:pStyle w:val="Normal"/>
        <w:spacing w:lineRule="auto" w:line="276"/>
        <w:jc w:val="both"/>
        <w:rPr>
          <w:rFonts w:ascii="Times New Roman" w:hAnsi="Times New Roman" w:cs="Times New Roman"/>
        </w:rPr>
      </w:pPr>
      <w:r>
        <w:rPr>
          <w:rFonts w:cs="Times New Roman" w:ascii="Times New Roman" w:hAnsi="Times New Roman"/>
        </w:rPr>
        <w:t>Zgodnie z SIWZ.</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eastAsia="Calibri" w:cs="Times New Roman"/>
          <w:b/>
          <w:b/>
          <w:color w:val="00000A"/>
          <w:lang w:eastAsia="en-US" w:bidi="ar-SA"/>
        </w:rPr>
      </w:pPr>
      <w:r>
        <w:rPr>
          <w:rFonts w:eastAsia="Calibri" w:cs="Times New Roman" w:ascii="Times New Roman" w:hAnsi="Times New Roman"/>
          <w:b/>
          <w:color w:val="00000A"/>
          <w:lang w:eastAsia="en-US" w:bidi="ar-SA"/>
        </w:rPr>
        <w:t>Pytanie 7: Pakiet 6 Pozycja 1,2,3,16,17,21,22,23</w:t>
      </w:r>
    </w:p>
    <w:p>
      <w:pPr>
        <w:pStyle w:val="Normal"/>
        <w:spacing w:lineRule="auto" w:line="276"/>
        <w:jc w:val="both"/>
        <w:rPr>
          <w:rFonts w:ascii="Times New Roman" w:hAnsi="Times New Roman" w:eastAsia="Calibri" w:cs="Times New Roman"/>
          <w:color w:val="00000A"/>
          <w:lang w:eastAsia="en-US" w:bidi="ar-SA"/>
        </w:rPr>
      </w:pPr>
      <w:r>
        <w:rPr>
          <w:rFonts w:eastAsia="Calibri" w:cs="Times New Roman" w:ascii="Times New Roman" w:hAnsi="Times New Roman"/>
          <w:color w:val="00000A"/>
          <w:lang w:eastAsia="en-US" w:bidi="ar-SA"/>
        </w:rPr>
        <w:t>„</w:t>
      </w:r>
      <w:r>
        <w:rPr>
          <w:rFonts w:eastAsia="Calibri" w:cs="Times New Roman" w:ascii="Times New Roman" w:hAnsi="Times New Roman"/>
          <w:color w:val="00000A"/>
          <w:lang w:eastAsia="en-US" w:bidi="ar-SA"/>
        </w:rPr>
        <w:t>Czy Zamawiający wyrazi zgodę na wydzielenie w/w pozycji do osobnego pakietu, co umożliwi złożenie większej ilości konkurencyjnych cenowo ofert przetargowych. Obecna konstrukcja łącząca tak różne asortymentowo artykuły znacząco ogranicza konkurencje, uniemożliwiając złożenie oferty większej ilości oferentów i naraża tym samym Zamawiającego na nieuzasadnione koszty. W przedmiotowym postępowaniu konstrukcja powyższego pakietu ogranicza udział innych podmiotów (zwłaszcza przedsiębiorców małych i średnich), i naraża tym samym Zamawiającego na nieuzasadnione wydatkowanie środków publicznych”</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t>Odpowiedź:</w:t>
      </w:r>
    </w:p>
    <w:p>
      <w:pPr>
        <w:pStyle w:val="Normal"/>
        <w:jc w:val="both"/>
        <w:rPr>
          <w:rFonts w:ascii="Times New Roman" w:hAnsi="Times New Roman" w:cs="Times New Roman"/>
        </w:rPr>
      </w:pPr>
      <w:r>
        <w:rPr>
          <w:rFonts w:cs="Times New Roman" w:ascii="Times New Roman" w:hAnsi="Times New Roman"/>
        </w:rPr>
        <w:t>Zgodnie z SIWZ.</w:t>
      </w:r>
    </w:p>
    <w:p>
      <w:pPr>
        <w:pStyle w:val="Normal"/>
        <w:jc w:val="both"/>
        <w:rPr>
          <w:rFonts w:ascii="Times New Roman" w:hAnsi="Times New Roman" w:cs="Times New Roman"/>
        </w:rPr>
      </w:pPr>
      <w:r>
        <w:rPr>
          <w:rFonts w:cs="Times New Roman" w:ascii="Times New Roman" w:hAnsi="Times New Roman"/>
        </w:rPr>
      </w:r>
    </w:p>
    <w:p>
      <w:pPr>
        <w:pStyle w:val="Normal"/>
        <w:spacing w:lineRule="exact" w:line="283"/>
        <w:jc w:val="both"/>
        <w:rPr>
          <w:rFonts w:ascii="Times New Roman" w:hAnsi="Times New Roman" w:cs="Times New Roman"/>
          <w:b/>
          <w:b/>
        </w:rPr>
      </w:pPr>
      <w:r>
        <w:rPr>
          <w:rFonts w:cs="Times New Roman" w:ascii="Times New Roman" w:hAnsi="Times New Roman"/>
          <w:b/>
        </w:rPr>
        <w:t>Pytanie 8: PROJEKT UMOWY,  Załącznik nr 4 do SIWZ:</w:t>
      </w:r>
    </w:p>
    <w:p>
      <w:pPr>
        <w:pStyle w:val="Normal"/>
        <w:widowControl/>
        <w:jc w:val="both"/>
        <w:rPr/>
      </w:pPr>
      <w:r>
        <w:rPr>
          <w:rFonts w:cs="Times New Roman" w:ascii="Times New Roman" w:hAnsi="Times New Roman"/>
          <w:b/>
          <w:color w:val="000000"/>
        </w:rPr>
        <w:t>„</w:t>
      </w:r>
      <w:r>
        <w:rPr>
          <w:rFonts w:cs="Times New Roman" w:ascii="Times New Roman" w:hAnsi="Times New Roman"/>
          <w:b/>
          <w:color w:val="000000"/>
        </w:rPr>
        <w:t>§5 ust. 1 pkt a)</w:t>
      </w:r>
      <w:r>
        <w:rPr>
          <w:rFonts w:cs="Times New Roman" w:ascii="Times New Roman" w:hAnsi="Times New Roman"/>
          <w:b/>
        </w:rPr>
        <w:t xml:space="preserve"> </w:t>
      </w:r>
      <w:r>
        <w:rPr>
          <w:rFonts w:cs="Times New Roman" w:ascii="Times New Roman" w:hAnsi="Times New Roman"/>
        </w:rPr>
        <w:t xml:space="preserve">– </w:t>
      </w:r>
      <w:r>
        <w:rPr>
          <w:rFonts w:cs="Times New Roman" w:ascii="Times New Roman" w:hAnsi="Times New Roman"/>
          <w:bCs/>
        </w:rPr>
        <w:t xml:space="preserve">Czy Zamawiający zgadza się aby w §5 ust. 1 pkt a) słowo „opóźnienia” zostało zastąpione słowem „zwłoki”? Uzasadnione jest aby przesłanką naliczenia kary umownej była zwłoka (czyli opóźnienie zawinione przez wykonawcę), nie zaś za wszelkie opóźnienia, czyli także niezawinione przez wykonawcę. Nie ma uzasadnienia rozszerzanie odpowiedzialności wykonawcy także na niezawinione naruszenie terminu. Zgodnie </w:t>
        <w:br/>
        <w:t>z wyrokiem Krajowej Izby Odwoławczej z dnia 17 lipca 2014 r. KIO 1338/14; KIO 1377/14, „kara umowna należy się za niewykonanie lub nienależyte wykonanie umowy (art. 483 i nast. Kodeksu cywilnego), a więc tradycyjnie za zwłokę, a nie każde opóźnienie w wykonaniu umowy.””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Tak.</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t>Pytanie 9: PROJEKT UMOWY,  Załącznik nr 4 do SIWZ:</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r>
    </w:p>
    <w:p>
      <w:pPr>
        <w:pStyle w:val="Normal"/>
        <w:widowControl/>
        <w:jc w:val="both"/>
        <w:rPr/>
      </w:pPr>
      <w:r>
        <w:rPr>
          <w:rFonts w:cs="Times New Roman" w:ascii="Times New Roman" w:hAnsi="Times New Roman"/>
          <w:b/>
        </w:rPr>
        <w:t>„</w:t>
      </w:r>
      <w:r>
        <w:rPr>
          <w:rFonts w:cs="Times New Roman" w:ascii="Times New Roman" w:hAnsi="Times New Roman"/>
          <w:b/>
          <w:color w:val="000000"/>
        </w:rPr>
        <w:t>§5 ust. 1 pkt a)</w:t>
      </w:r>
      <w:r>
        <w:rPr>
          <w:rFonts w:cs="Times New Roman" w:ascii="Times New Roman" w:hAnsi="Times New Roman"/>
          <w:b/>
        </w:rPr>
        <w:t xml:space="preserve"> </w:t>
      </w:r>
      <w:r>
        <w:rPr>
          <w:rFonts w:cs="Times New Roman" w:ascii="Times New Roman" w:hAnsi="Times New Roman"/>
        </w:rPr>
        <w:t>– czy Zamawiający wyrazi zgodę na zmianę treści projektu umowy dotyczących kar umownych? Proponujemy zmianę podstawy ich naliczania 0,5% od wartości tej części danego cząstkowego zamówienia, co do której Wykonawca pozostaje we zwłoce.</w:t>
      </w:r>
      <w:r>
        <w:rPr>
          <w:rFonts w:cs="Times New Roman" w:ascii="Times New Roman" w:hAnsi="Times New Roman"/>
          <w:b/>
        </w:rPr>
        <w:t>”</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 xml:space="preserve">Tak.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t>Pytanie 10:</w:t>
      </w:r>
    </w:p>
    <w:p>
      <w:pPr>
        <w:pStyle w:val="Normal"/>
        <w:keepNext/>
        <w:jc w:val="both"/>
        <w:rPr>
          <w:rFonts w:ascii="Times New Roman" w:hAnsi="Times New Roman" w:cs="Times New Roman"/>
        </w:rPr>
      </w:pPr>
      <w:r>
        <w:rPr>
          <w:rFonts w:cs="Times New Roman" w:ascii="Times New Roman" w:hAnsi="Times New Roman"/>
        </w:rPr>
        <w:t>„</w:t>
      </w:r>
      <w:r>
        <w:rPr>
          <w:rFonts w:cs="Times New Roman" w:ascii="Times New Roman" w:hAnsi="Times New Roman"/>
        </w:rPr>
        <w:t>Pakiet 1, poz. 1-2</w:t>
      </w:r>
    </w:p>
    <w:p>
      <w:pPr>
        <w:pStyle w:val="Normal"/>
        <w:spacing w:lineRule="auto" w:line="360"/>
        <w:jc w:val="both"/>
        <w:rPr/>
      </w:pPr>
      <w:r>
        <w:rPr>
          <w:rStyle w:val="Wyrnienie"/>
          <w:rFonts w:cs="Times New Roman" w:ascii="Times New Roman" w:hAnsi="Times New Roman"/>
          <w:i w:val="false"/>
        </w:rPr>
        <w:t>Czy zamawiający dopuści opaskę dzianą podtrzymującą wykonaną z</w:t>
      </w:r>
      <w:r>
        <w:rPr>
          <w:rStyle w:val="Wyrnienie"/>
          <w:rFonts w:cs="Times New Roman" w:ascii="Times New Roman" w:hAnsi="Times New Roman"/>
        </w:rPr>
        <w:t xml:space="preserve"> </w:t>
      </w:r>
      <w:r>
        <w:rPr>
          <w:rFonts w:cs="Times New Roman" w:ascii="Times New Roman" w:hAnsi="Times New Roman"/>
        </w:rPr>
        <w:t>przędzy  poliestrowej  100%, gdyż włókna wiskozowe stosowane jako zamiennik poliestru są niezbyt wytrzymałe, gniotą się oraz elektryzują, co wpływa niekorzystnie na komfort pacjenta? ”</w:t>
      </w:r>
    </w:p>
    <w:p>
      <w:pPr>
        <w:pStyle w:val="Normal"/>
        <w:widowControl/>
        <w:jc w:val="both"/>
        <w:rPr>
          <w:rFonts w:ascii="Times New Roman" w:hAnsi="Times New Roman" w:cs="Times New Roman"/>
          <w:b/>
          <w:b/>
        </w:rPr>
      </w:pPr>
      <w:r>
        <w:rPr>
          <w:rFonts w:cs="Times New Roman" w:ascii="Times New Roman" w:hAnsi="Times New Roman"/>
          <w:b/>
        </w:rPr>
        <w:t>Odpowiedź:</w:t>
      </w:r>
    </w:p>
    <w:p>
      <w:pPr>
        <w:pStyle w:val="Normal"/>
        <w:widowControl/>
        <w:jc w:val="both"/>
        <w:rPr>
          <w:rFonts w:ascii="Times New Roman" w:hAnsi="Times New Roman" w:cs="Times New Roman"/>
        </w:rPr>
      </w:pPr>
      <w:r>
        <w:rPr>
          <w:rFonts w:cs="Times New Roman" w:ascii="Times New Roman" w:hAnsi="Times New Roman"/>
        </w:rPr>
        <w:t>Zgodnie z SIWZ.</w:t>
      </w:r>
    </w:p>
    <w:p>
      <w:pPr>
        <w:pStyle w:val="Normal"/>
        <w:widowControl/>
        <w:jc w:val="both"/>
        <w:rPr>
          <w:rFonts w:ascii="Times New Roman" w:hAnsi="Times New Roman" w:cs="Times New Roman"/>
          <w:b/>
          <w:b/>
        </w:rPr>
      </w:pPr>
      <w:r>
        <w:rPr>
          <w:rFonts w:cs="Times New Roman" w:ascii="Times New Roman" w:hAnsi="Times New Roman"/>
          <w:b/>
        </w:rPr>
      </w:r>
    </w:p>
    <w:p>
      <w:pPr>
        <w:pStyle w:val="Normal"/>
        <w:widowControl/>
        <w:jc w:val="both"/>
        <w:rPr>
          <w:rFonts w:ascii="Times New Roman" w:hAnsi="Times New Roman" w:cs="Times New Roman"/>
          <w:b/>
          <w:b/>
        </w:rPr>
      </w:pPr>
      <w:r>
        <w:rPr>
          <w:rFonts w:cs="Times New Roman" w:ascii="Times New Roman" w:hAnsi="Times New Roman"/>
          <w:b/>
        </w:rPr>
        <w:t>Pytanie 11:</w:t>
      </w:r>
    </w:p>
    <w:p>
      <w:pPr>
        <w:pStyle w:val="Normal"/>
        <w:spacing w:lineRule="auto" w:line="360"/>
        <w:jc w:val="both"/>
        <w:rPr/>
      </w:pPr>
      <w:r>
        <w:rPr>
          <w:rFonts w:cs="Times New Roman" w:ascii="Times New Roman" w:hAnsi="Times New Roman"/>
          <w:b/>
        </w:rPr>
        <w:t>„</w:t>
      </w:r>
      <w:r>
        <w:rPr>
          <w:rFonts w:cs="Times New Roman" w:ascii="Times New Roman" w:hAnsi="Times New Roman"/>
        </w:rPr>
        <w:t>Pakiet 1, poz. 6-8</w:t>
      </w:r>
    </w:p>
    <w:p>
      <w:pPr>
        <w:pStyle w:val="Normal"/>
        <w:spacing w:lineRule="auto" w:line="360"/>
        <w:jc w:val="both"/>
        <w:rPr/>
      </w:pPr>
      <w:r>
        <w:rPr>
          <w:rStyle w:val="Wyrnienie"/>
          <w:rFonts w:cs="Times New Roman" w:ascii="Times New Roman" w:hAnsi="Times New Roman"/>
          <w:i w:val="false"/>
        </w:rPr>
        <w:t>Czy Zamawiający dopuści siatki opatrunkowe elastyczne wykonane 70 % - 80 % z przędzy poliamidowej teksturowanej (nazwa zamienna nylon, elastil, poliamid) oraz 20 % - 30 % poliuretanowej przędzy elastomerowej (nazwa zamienna lycra, spandex, elastan, dorlastan)?</w:t>
      </w:r>
      <w:r>
        <w:rPr>
          <w:rFonts w:cs="Times New Roman" w:ascii="Times New Roman" w:hAnsi="Times New Roman"/>
          <w:i/>
        </w:rPr>
        <w:t xml:space="preserve"> </w:t>
      </w:r>
      <w:r>
        <w:rPr>
          <w:rFonts w:cs="Times New Roman" w:ascii="Times New Roman" w:hAnsi="Times New Roman"/>
          <w:b/>
        </w:rPr>
        <w:t>”</w:t>
      </w:r>
    </w:p>
    <w:p>
      <w:pPr>
        <w:pStyle w:val="Normal"/>
        <w:spacing w:lineRule="auto" w:line="360"/>
        <w:jc w:val="both"/>
        <w:rPr>
          <w:rFonts w:ascii="Times New Roman" w:hAnsi="Times New Roman" w:cs="Times New Roman"/>
          <w:i/>
          <w:i/>
        </w:rPr>
      </w:pPr>
      <w:r>
        <w:rPr>
          <w:rFonts w:cs="Times New Roman" w:ascii="Times New Roman" w:hAnsi="Times New Roman"/>
          <w:i/>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rPr>
        <w:t>Pytanie 12:</w:t>
      </w:r>
    </w:p>
    <w:p>
      <w:pPr>
        <w:pStyle w:val="Normal"/>
        <w:spacing w:lineRule="auto" w:line="360"/>
        <w:jc w:val="both"/>
        <w:rPr/>
      </w:pPr>
      <w:r>
        <w:rPr>
          <w:rFonts w:cs="Times New Roman" w:ascii="Times New Roman" w:hAnsi="Times New Roman"/>
          <w:b/>
        </w:rPr>
        <w:t>„</w:t>
      </w:r>
      <w:r>
        <w:rPr>
          <w:rFonts w:cs="Times New Roman" w:ascii="Times New Roman" w:hAnsi="Times New Roman"/>
        </w:rPr>
        <w:t>Pakiet 1, poz. 6-8</w:t>
      </w:r>
    </w:p>
    <w:p>
      <w:pPr>
        <w:pStyle w:val="Normal"/>
        <w:spacing w:lineRule="auto" w:line="360"/>
        <w:jc w:val="both"/>
        <w:rPr>
          <w:rFonts w:ascii="Times New Roman" w:hAnsi="Times New Roman" w:cs="Times New Roman"/>
          <w:iCs/>
        </w:rPr>
      </w:pPr>
      <w:r>
        <w:rPr>
          <w:rFonts w:cs="Times New Roman" w:ascii="Times New Roman" w:hAnsi="Times New Roman"/>
          <w:iCs/>
        </w:rPr>
        <w:t>Czy w związku z komfortem użytkowania siatek oraz wysoką przepuszczalnością zamawiający wymaga poniższej wielkości oczek?</w:t>
      </w:r>
    </w:p>
    <w:p>
      <w:pPr>
        <w:pStyle w:val="NormalWeb"/>
        <w:shd w:fill="FFFFFF" w:val="clear"/>
        <w:spacing w:lineRule="atLeast" w:line="192" w:before="0" w:after="0"/>
        <w:jc w:val="both"/>
        <w:rPr>
          <w:color w:val="222222"/>
        </w:rPr>
      </w:pPr>
      <w:r>
        <w:rPr>
          <w:color w:val="222222"/>
        </w:rPr>
        <w:t>Rozmiar 1 - 9mm x 10mm</w:t>
      </w:r>
    </w:p>
    <w:p>
      <w:pPr>
        <w:pStyle w:val="NormalWeb"/>
        <w:shd w:fill="FFFFFF" w:val="clear"/>
        <w:spacing w:lineRule="atLeast" w:line="192" w:before="0" w:after="0"/>
        <w:jc w:val="both"/>
        <w:rPr>
          <w:color w:val="222222"/>
        </w:rPr>
      </w:pPr>
      <w:r>
        <w:rPr>
          <w:color w:val="222222"/>
        </w:rPr>
        <w:t>Rozmiar 2 – 13mm x 15mm</w:t>
      </w:r>
    </w:p>
    <w:p>
      <w:pPr>
        <w:pStyle w:val="NormalWeb"/>
        <w:shd w:fill="FFFFFF" w:val="clear"/>
        <w:spacing w:lineRule="atLeast" w:line="192" w:before="0" w:after="0"/>
        <w:jc w:val="both"/>
        <w:rPr>
          <w:color w:val="222222"/>
        </w:rPr>
      </w:pPr>
      <w:r>
        <w:rPr>
          <w:color w:val="222222"/>
        </w:rPr>
        <w:t>Rozmiar 3 - 13mm x 15mm</w:t>
      </w:r>
    </w:p>
    <w:p>
      <w:pPr>
        <w:pStyle w:val="NormalWeb"/>
        <w:shd w:fill="FFFFFF" w:val="clear"/>
        <w:spacing w:lineRule="atLeast" w:line="192" w:before="0" w:after="0"/>
        <w:jc w:val="both"/>
        <w:rPr>
          <w:color w:val="222222"/>
        </w:rPr>
      </w:pPr>
      <w:r>
        <w:rPr>
          <w:color w:val="222222"/>
        </w:rPr>
        <w:t>Rozmiar 4 - 13mm x 15mm</w:t>
      </w:r>
    </w:p>
    <w:p>
      <w:pPr>
        <w:pStyle w:val="NormalWeb"/>
        <w:shd w:fill="FFFFFF" w:val="clear"/>
        <w:spacing w:lineRule="atLeast" w:line="192" w:before="0" w:after="0"/>
        <w:jc w:val="both"/>
        <w:rPr>
          <w:color w:val="222222"/>
        </w:rPr>
      </w:pPr>
      <w:r>
        <w:rPr>
          <w:color w:val="222222"/>
        </w:rPr>
        <w:t>Rozmiar 6 - 13mm x 15mm</w:t>
      </w:r>
    </w:p>
    <w:p>
      <w:pPr>
        <w:pStyle w:val="NormalWeb"/>
        <w:shd w:fill="FFFFFF" w:val="clear"/>
        <w:spacing w:lineRule="atLeast" w:line="192" w:before="0" w:after="0"/>
        <w:jc w:val="both"/>
        <w:rPr>
          <w:color w:val="222222"/>
        </w:rPr>
      </w:pPr>
      <w:r>
        <w:rPr>
          <w:color w:val="222222"/>
        </w:rPr>
        <w:t>Rozmiar 8 - 13mm x 15mm</w:t>
      </w:r>
    </w:p>
    <w:p>
      <w:pPr>
        <w:pStyle w:val="NormalWeb"/>
        <w:shd w:fill="FFFFFF" w:val="clear"/>
        <w:spacing w:lineRule="atLeast" w:line="192" w:before="0" w:after="0"/>
        <w:jc w:val="both"/>
        <w:rPr>
          <w:color w:val="222222"/>
        </w:rPr>
      </w:pPr>
      <w:r>
        <w:rPr>
          <w:color w:val="222222"/>
        </w:rPr>
        <w:t>Rozmiar 10 - 13mm x 15mm</w:t>
      </w:r>
    </w:p>
    <w:p>
      <w:pPr>
        <w:pStyle w:val="NormalWeb"/>
        <w:shd w:fill="FFFFFF" w:val="clear"/>
        <w:spacing w:lineRule="atLeast" w:line="192" w:before="0" w:after="0"/>
        <w:jc w:val="both"/>
        <w:rPr/>
      </w:pPr>
      <w:r>
        <w:rPr>
          <w:color w:val="222222"/>
        </w:rPr>
        <w:t xml:space="preserve">Rozmiar 14 - 13mm x 15mm </w:t>
      </w:r>
      <w:r>
        <w:rPr>
          <w:b/>
        </w:rPr>
        <w:t>”</w:t>
      </w:r>
    </w:p>
    <w:p>
      <w:pPr>
        <w:pStyle w:val="NormalWeb"/>
        <w:shd w:fill="FFFFFF" w:val="clear"/>
        <w:spacing w:lineRule="atLeast" w:line="192" w:before="0" w:after="0"/>
        <w:jc w:val="both"/>
        <w:rPr>
          <w:b/>
          <w:b/>
        </w:rPr>
      </w:pPr>
      <w:r>
        <w:rPr>
          <w:b/>
        </w:rPr>
      </w:r>
    </w:p>
    <w:p>
      <w:pPr>
        <w:pStyle w:val="NormalWeb"/>
        <w:shd w:fill="FFFFFF" w:val="clear"/>
        <w:spacing w:lineRule="atLeast" w:line="192" w:before="0" w:after="0"/>
        <w:jc w:val="both"/>
        <w:rPr>
          <w:b/>
          <w:b/>
        </w:rPr>
      </w:pPr>
      <w:r>
        <w:rPr>
          <w:b/>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Pytanie 13:</w:t>
      </w:r>
    </w:p>
    <w:p>
      <w:pPr>
        <w:pStyle w:val="Normal"/>
        <w:spacing w:lineRule="auto" w:line="360"/>
        <w:jc w:val="both"/>
        <w:rPr/>
      </w:pPr>
      <w:r>
        <w:rPr>
          <w:rFonts w:cs="Times New Roman" w:ascii="Times New Roman" w:hAnsi="Times New Roman"/>
          <w:b/>
        </w:rPr>
        <w:t>“</w:t>
      </w:r>
      <w:r>
        <w:rPr>
          <w:rFonts w:cs="Times New Roman" w:ascii="Times New Roman" w:hAnsi="Times New Roman"/>
        </w:rPr>
        <w:t>Pakiet 1, poz. 6-8</w:t>
      </w:r>
    </w:p>
    <w:p>
      <w:pPr>
        <w:pStyle w:val="NormalWeb"/>
        <w:shd w:fill="FFFFFF" w:val="clear"/>
        <w:spacing w:lineRule="atLeast" w:line="192" w:before="0" w:after="0"/>
        <w:jc w:val="both"/>
        <w:rPr>
          <w:color w:val="222222"/>
        </w:rPr>
      </w:pPr>
      <w:r>
        <w:rPr>
          <w:color w:val="222222"/>
        </w:rPr>
        <w:t>Czy zamawiający wymaga siatek o rozmiarach odpowiadającym poszczególnym częściom ciała,rozmiary przedstawione poniżej – szerokość w milimetrach w stanie swobodnym?</w:t>
      </w:r>
    </w:p>
    <w:p>
      <w:pPr>
        <w:pStyle w:val="NormalWeb"/>
        <w:shd w:fill="FFFFFF" w:val="clear"/>
        <w:spacing w:lineRule="atLeast" w:line="192" w:before="0" w:after="0"/>
        <w:jc w:val="both"/>
        <w:rPr>
          <w:color w:val="222222"/>
        </w:rPr>
      </w:pPr>
      <w:r>
        <w:rPr>
          <w:color w:val="222222"/>
        </w:rPr>
        <w:t>Rozmiar 1- palec – do 15 mm szer. w stanie spoczynku</w:t>
      </w:r>
    </w:p>
    <w:p>
      <w:pPr>
        <w:pStyle w:val="NormalWeb"/>
        <w:shd w:fill="FFFFFF" w:val="clear"/>
        <w:spacing w:lineRule="atLeast" w:line="192" w:before="0" w:after="0"/>
        <w:jc w:val="both"/>
        <w:rPr>
          <w:color w:val="222222"/>
        </w:rPr>
      </w:pPr>
      <w:r>
        <w:rPr>
          <w:color w:val="222222"/>
        </w:rPr>
        <w:t>Rozmiar 2- dłoń, palec – 10-25 mm j.w.</w:t>
      </w:r>
    </w:p>
    <w:p>
      <w:pPr>
        <w:pStyle w:val="NormalWeb"/>
        <w:shd w:fill="FFFFFF" w:val="clear"/>
        <w:spacing w:lineRule="atLeast" w:line="192" w:before="0" w:after="0"/>
        <w:jc w:val="both"/>
        <w:rPr>
          <w:color w:val="222222"/>
        </w:rPr>
      </w:pPr>
      <w:r>
        <w:rPr>
          <w:color w:val="222222"/>
        </w:rPr>
        <w:t>Rozmiar 3-dłoń, stopa – 15-35 mm j.w.</w:t>
      </w:r>
    </w:p>
    <w:p>
      <w:pPr>
        <w:pStyle w:val="NormalWeb"/>
        <w:shd w:fill="FFFFFF" w:val="clear"/>
        <w:spacing w:lineRule="atLeast" w:line="192" w:before="0" w:after="0"/>
        <w:jc w:val="both"/>
        <w:rPr>
          <w:color w:val="222222"/>
        </w:rPr>
      </w:pPr>
      <w:r>
        <w:rPr>
          <w:color w:val="222222"/>
        </w:rPr>
        <w:t>Rozmiar 4- podudzie, kolano, ramię,stopa,łokieć – 25-45 mm j.w.</w:t>
      </w:r>
    </w:p>
    <w:p>
      <w:pPr>
        <w:pStyle w:val="NormalWeb"/>
        <w:shd w:fill="FFFFFF" w:val="clear"/>
        <w:spacing w:lineRule="atLeast" w:line="192" w:before="0" w:after="0"/>
        <w:jc w:val="both"/>
        <w:rPr>
          <w:color w:val="222222"/>
        </w:rPr>
      </w:pPr>
      <w:r>
        <w:rPr>
          <w:color w:val="222222"/>
        </w:rPr>
        <w:t>Rozmiar 6-głowa, ramię, podudzie, kolano – 40-65 mm j.w.</w:t>
      </w:r>
    </w:p>
    <w:p>
      <w:pPr>
        <w:pStyle w:val="NormalWeb"/>
        <w:shd w:fill="FFFFFF" w:val="clear"/>
        <w:spacing w:lineRule="atLeast" w:line="192" w:before="0" w:after="0"/>
        <w:jc w:val="both"/>
        <w:rPr>
          <w:color w:val="222222"/>
        </w:rPr>
      </w:pPr>
      <w:r>
        <w:rPr>
          <w:color w:val="222222"/>
        </w:rPr>
        <w:t>Rozmiar 8 – udo,głowa, biodra – 50-95 mm, j.w.</w:t>
      </w:r>
    </w:p>
    <w:p>
      <w:pPr>
        <w:pStyle w:val="NormalWeb"/>
        <w:shd w:fill="FFFFFF" w:val="clear"/>
        <w:spacing w:lineRule="atLeast" w:line="192" w:before="0" w:after="0"/>
        <w:jc w:val="both"/>
        <w:rPr>
          <w:color w:val="222222"/>
        </w:rPr>
      </w:pPr>
      <w:r>
        <w:rPr>
          <w:color w:val="222222"/>
        </w:rPr>
        <w:t>Rozmiar 10 – biodra, brzuch – 65-135 mm. J.w.</w:t>
      </w:r>
    </w:p>
    <w:p>
      <w:pPr>
        <w:pStyle w:val="NormalWeb"/>
        <w:shd w:fill="FFFFFF" w:val="clear"/>
        <w:spacing w:lineRule="atLeast" w:line="192" w:before="0" w:after="0"/>
        <w:jc w:val="both"/>
        <w:rPr/>
      </w:pPr>
      <w:r>
        <w:rPr>
          <w:color w:val="222222"/>
        </w:rPr>
        <w:t xml:space="preserve">Rozmiar 14 – klatka piersiowa , brzuch – 80-140 mm, j.w. </w:t>
      </w:r>
      <w:r>
        <w:rPr>
          <w:b/>
        </w:rPr>
        <w:t>”</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Pytanie 14:</w:t>
      </w:r>
    </w:p>
    <w:p>
      <w:pPr>
        <w:pStyle w:val="Normal"/>
        <w:keepNext/>
        <w:jc w:val="both"/>
        <w:rPr/>
      </w:pPr>
      <w:r>
        <w:rPr>
          <w:rFonts w:eastAsia="Calibri" w:cs="Times New Roman" w:ascii="Times New Roman" w:hAnsi="Times New Roman"/>
          <w:lang w:eastAsia="en-US" w:bidi="ar-SA"/>
        </w:rPr>
        <w:t>“</w:t>
      </w:r>
      <w:r>
        <w:rPr>
          <w:rFonts w:cs="Times New Roman" w:ascii="Times New Roman" w:hAnsi="Times New Roman"/>
        </w:rPr>
        <w:t>Pakiet 1, poz. 22-25,26-27,28</w:t>
      </w:r>
    </w:p>
    <w:p>
      <w:pPr>
        <w:pStyle w:val="Normal"/>
        <w:spacing w:lineRule="auto" w:line="360"/>
        <w:jc w:val="both"/>
        <w:rPr/>
      </w:pPr>
      <w:r>
        <w:rPr>
          <w:rFonts w:cs="Times New Roman" w:ascii="Times New Roman" w:hAnsi="Times New Roman"/>
          <w:lang w:eastAsia="pl-PL"/>
        </w:rPr>
        <w:t xml:space="preserve">Czy Zamawiający z uwagi na niejednolity charakter produktów zawartych w pakiecie 1 wydzieli pozycje: </w:t>
      </w:r>
      <w:r>
        <w:rPr>
          <w:rFonts w:cs="Times New Roman" w:ascii="Times New Roman" w:hAnsi="Times New Roman"/>
        </w:rPr>
        <w:t xml:space="preserve">22-25,26-27,28 </w:t>
      </w:r>
      <w:r>
        <w:rPr>
          <w:rFonts w:cs="Times New Roman" w:ascii="Times New Roman" w:hAnsi="Times New Roman"/>
          <w:lang w:eastAsia="pl-PL"/>
        </w:rPr>
        <w:t xml:space="preserve">i utworzy z nich odrębny pakiet/zadanie. Zamawiający umożliwi w ten sposób na złożenie konkurencyjnej oferty firmom biorącym udział </w:t>
        <w:br/>
        <w:t>w niniejszym postępowaniu, a tym samym będzie miał wybór z pośród najkorzystniejszych ofert, jak i możliwość  osiągnięcia niższych cen.</w:t>
      </w:r>
      <w:r>
        <w:rPr>
          <w:rFonts w:cs="Times New Roman" w:ascii="Times New Roman" w:hAnsi="Times New Roman"/>
          <w:iCs/>
        </w:rPr>
        <w:t xml:space="preserve"> </w:t>
      </w:r>
      <w:r>
        <w:rPr>
          <w:rFonts w:eastAsia="Calibri" w:cs="Times New Roman" w:ascii="Times New Roman" w:hAnsi="Times New Roman"/>
          <w:lang w:eastAsia="en-US" w:bidi="ar-SA"/>
        </w:rPr>
        <w:t>”</w:t>
      </w:r>
    </w:p>
    <w:p>
      <w:pPr>
        <w:pStyle w:val="Standard"/>
        <w:jc w:val="both"/>
        <w:rPr>
          <w:rFonts w:ascii="Times New Roman" w:hAnsi="Times New Roman" w:eastAsia="Calibri" w:cs="Times New Roman"/>
          <w:b/>
          <w:b/>
          <w:lang w:eastAsia="en-US" w:bidi="ar-SA"/>
        </w:rPr>
      </w:pPr>
      <w:r>
        <w:rPr>
          <w:rFonts w:eastAsia="Calibri" w:cs="Times New Roman" w:ascii="Times New Roman" w:hAnsi="Times New Roman"/>
          <w:b/>
          <w:lang w:eastAsia="en-US" w:bidi="ar-SA"/>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eastAsia="Calibri" w:cs="Times New Roman"/>
          <w:b/>
          <w:b/>
          <w:lang w:eastAsia="en-US" w:bidi="ar-SA"/>
        </w:rPr>
      </w:pPr>
      <w:r>
        <w:rPr>
          <w:rFonts w:eastAsia="Calibri" w:cs="Times New Roman" w:ascii="Times New Roman" w:hAnsi="Times New Roman"/>
          <w:b/>
          <w:lang w:eastAsia="en-US" w:bidi="ar-SA"/>
        </w:rPr>
      </w:r>
    </w:p>
    <w:p>
      <w:pPr>
        <w:pStyle w:val="Standard"/>
        <w:jc w:val="both"/>
        <w:rPr>
          <w:rFonts w:ascii="Times New Roman" w:hAnsi="Times New Roman" w:eastAsia="Calibri" w:cs="Times New Roman"/>
          <w:b/>
          <w:b/>
          <w:lang w:eastAsia="en-US" w:bidi="ar-SA"/>
        </w:rPr>
      </w:pPr>
      <w:r>
        <w:rPr>
          <w:rFonts w:eastAsia="Calibri" w:cs="Times New Roman" w:ascii="Times New Roman" w:hAnsi="Times New Roman"/>
          <w:b/>
          <w:lang w:eastAsia="en-US" w:bidi="ar-SA"/>
        </w:rPr>
        <w:t>Pytanie 15:</w:t>
      </w:r>
    </w:p>
    <w:p>
      <w:pPr>
        <w:pStyle w:val="Normal"/>
        <w:spacing w:lineRule="auto" w:line="360"/>
        <w:jc w:val="both"/>
        <w:rPr/>
      </w:pPr>
      <w:r>
        <w:rPr>
          <w:rFonts w:eastAsia="Calibri" w:cs="Times New Roman" w:ascii="Times New Roman" w:hAnsi="Times New Roman"/>
          <w:b/>
          <w:lang w:eastAsia="en-US" w:bidi="ar-SA"/>
        </w:rPr>
        <w:t>“</w:t>
      </w:r>
      <w:r>
        <w:rPr>
          <w:rFonts w:cs="Times New Roman" w:ascii="Times New Roman" w:hAnsi="Times New Roman"/>
          <w:iCs/>
        </w:rPr>
        <w:t>Pakiet 1, poz. 28</w:t>
      </w:r>
    </w:p>
    <w:p>
      <w:pPr>
        <w:pStyle w:val="Normal"/>
        <w:spacing w:lineRule="auto" w:line="360"/>
        <w:jc w:val="both"/>
        <w:rPr/>
      </w:pPr>
      <w:r>
        <w:rPr>
          <w:rFonts w:cs="Times New Roman" w:ascii="Times New Roman" w:hAnsi="Times New Roman"/>
        </w:rPr>
        <w:t xml:space="preserve">Czy zamawiający dopuści serwetę gazową bez wstępnego prania? </w:t>
      </w:r>
      <w:r>
        <w:rPr>
          <w:rFonts w:eastAsia="Calibri" w:cs="Times New Roman" w:ascii="Times New Roman" w:hAnsi="Times New Roman"/>
          <w:b/>
          <w:lang w:eastAsia="en-US" w:bidi="ar-SA"/>
        </w:rPr>
        <w:t>”</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t>Pytanie 16:</w:t>
      </w:r>
    </w:p>
    <w:p>
      <w:pPr>
        <w:pStyle w:val="Normal"/>
        <w:spacing w:lineRule="auto" w:line="360"/>
        <w:jc w:val="both"/>
        <w:rPr/>
      </w:pPr>
      <w:r>
        <w:rPr>
          <w:rFonts w:cs="Times New Roman" w:ascii="Times New Roman" w:hAnsi="Times New Roman"/>
          <w:b/>
        </w:rPr>
        <w:t>„</w:t>
      </w:r>
      <w:r>
        <w:rPr>
          <w:rFonts w:cs="Times New Roman" w:ascii="Times New Roman" w:hAnsi="Times New Roman"/>
          <w:iCs/>
        </w:rPr>
        <w:t>Pakiet 1, poz. 28</w:t>
      </w:r>
    </w:p>
    <w:p>
      <w:pPr>
        <w:pStyle w:val="Standard"/>
        <w:spacing w:lineRule="auto" w:line="360"/>
        <w:jc w:val="both"/>
        <w:rPr/>
      </w:pPr>
      <w:r>
        <w:rPr>
          <w:rFonts w:cs="Times New Roman" w:ascii="Times New Roman" w:hAnsi="Times New Roman"/>
        </w:rPr>
        <w:t xml:space="preserve">Czy zamawiający dopuści serwetę 4 warstwową, 17 nitkową, z nitką RTG i tasiemką, </w:t>
        <w:br/>
        <w:t xml:space="preserve">o wymiarach 45 cm x 45 cm, pakowaną indywidualnie , sterylną? </w:t>
      </w:r>
      <w:r>
        <w:rPr>
          <w:rFonts w:cs="Times New Roman" w:ascii="Times New Roman" w:hAnsi="Times New Roman"/>
          <w:b/>
        </w:rPr>
        <w:t>”</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Pytanie 17:</w:t>
      </w:r>
    </w:p>
    <w:p>
      <w:pPr>
        <w:pStyle w:val="Normal"/>
        <w:spacing w:lineRule="auto" w:line="360"/>
        <w:jc w:val="both"/>
        <w:rPr/>
      </w:pPr>
      <w:r>
        <w:rPr>
          <w:rFonts w:cs="Times New Roman" w:ascii="Times New Roman" w:hAnsi="Times New Roman"/>
          <w:b/>
        </w:rPr>
        <w:t>“</w:t>
      </w:r>
      <w:r>
        <w:rPr>
          <w:rFonts w:cs="Times New Roman" w:ascii="Times New Roman" w:hAnsi="Times New Roman"/>
          <w:iCs/>
        </w:rPr>
        <w:t>Pakiet 1, poz. 28</w:t>
      </w:r>
    </w:p>
    <w:p>
      <w:pPr>
        <w:pStyle w:val="Standard"/>
        <w:spacing w:lineRule="auto" w:line="360"/>
        <w:jc w:val="both"/>
        <w:rPr/>
      </w:pPr>
      <w:r>
        <w:rPr>
          <w:rFonts w:cs="Times New Roman" w:ascii="Times New Roman" w:hAnsi="Times New Roman"/>
        </w:rPr>
        <w:t xml:space="preserve">Czy zamawiający dopuści serwetę bez naklejki jedno- lub dwudzielnej, data ważności , nr. Serii oraz producenta znajduje się na opakowaniu typu folia-papier? </w:t>
      </w:r>
      <w:r>
        <w:rPr>
          <w:rFonts w:cs="Times New Roman" w:ascii="Times New Roman" w:hAnsi="Times New Roman"/>
          <w:b/>
        </w:rPr>
        <w:t>”</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Pytanie 18:</w:t>
      </w:r>
    </w:p>
    <w:p>
      <w:pPr>
        <w:pStyle w:val="Normal"/>
        <w:keepNext/>
        <w:jc w:val="both"/>
        <w:rPr/>
      </w:pPr>
      <w:r>
        <w:rPr>
          <w:rFonts w:cs="Times New Roman" w:ascii="Times New Roman" w:hAnsi="Times New Roman"/>
          <w:b/>
        </w:rPr>
        <w:t>“</w:t>
      </w:r>
      <w:r>
        <w:rPr>
          <w:rFonts w:cs="Times New Roman" w:ascii="Times New Roman" w:hAnsi="Times New Roman"/>
        </w:rPr>
        <w:t>Pakiet 1,poz. 28</w:t>
      </w:r>
    </w:p>
    <w:p>
      <w:pPr>
        <w:pStyle w:val="Normal"/>
        <w:spacing w:lineRule="auto" w:line="360"/>
        <w:jc w:val="both"/>
        <w:rPr/>
      </w:pPr>
      <w:r>
        <w:rPr>
          <w:rStyle w:val="S3"/>
          <w:rFonts w:cs="Times New Roman" w:ascii="Times New Roman" w:hAnsi="Times New Roman"/>
        </w:rPr>
        <w:t xml:space="preserve">Czy Zamawiający wydzieli poz. 28 do osobnego pakietu ze względu na duże zróżnicowanie asortymentowe produktów zawartych w tym pakiecie co wpływa na zakłócenie konkurencyjności postępowania i na zwiększenie cen ofert? </w:t>
      </w:r>
      <w:r>
        <w:rPr>
          <w:rFonts w:cs="Times New Roman" w:ascii="Times New Roman" w:hAnsi="Times New Roman"/>
          <w:b/>
        </w:rPr>
        <w:t>”</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b/>
          <w:b/>
        </w:rPr>
      </w:pPr>
      <w:r>
        <w:rPr>
          <w:rFonts w:cs="Times New Roman" w:ascii="Times New Roman" w:hAnsi="Times New Roman"/>
          <w:b/>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Pytanie 19:</w:t>
      </w:r>
    </w:p>
    <w:p>
      <w:pPr>
        <w:pStyle w:val="Normal"/>
        <w:spacing w:lineRule="auto" w:line="360"/>
        <w:jc w:val="both"/>
        <w:rPr/>
      </w:pPr>
      <w:r>
        <w:rPr>
          <w:rFonts w:cs="Times New Roman" w:ascii="Times New Roman" w:hAnsi="Times New Roman"/>
          <w:b/>
        </w:rPr>
        <w:t>“</w:t>
      </w:r>
      <w:r>
        <w:rPr>
          <w:rFonts w:cs="Times New Roman" w:ascii="Times New Roman" w:hAnsi="Times New Roman"/>
          <w:iCs/>
        </w:rPr>
        <w:t>Pakiet 1, poz. 28</w:t>
      </w:r>
    </w:p>
    <w:p>
      <w:pPr>
        <w:pStyle w:val="Standard"/>
        <w:spacing w:lineRule="auto" w:line="360"/>
        <w:jc w:val="both"/>
        <w:rPr/>
      </w:pPr>
      <w:r>
        <w:rPr>
          <w:rFonts w:cs="Times New Roman" w:ascii="Times New Roman" w:hAnsi="Times New Roman"/>
        </w:rPr>
        <w:t xml:space="preserve">Czy zamawiający dopuści wycenę za opakowanie indywidualne z przeliczeniem ilości? </w:t>
      </w:r>
      <w:r>
        <w:rPr>
          <w:rFonts w:cs="Times New Roman" w:ascii="Times New Roman" w:hAnsi="Times New Roman"/>
          <w:b/>
        </w:rPr>
        <w:t>”</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b/>
          <w:b/>
        </w:rPr>
      </w:pPr>
      <w:r>
        <w:rPr>
          <w:rFonts w:cs="Times New Roman" w:ascii="Times New Roman" w:hAnsi="Times New Roman"/>
          <w:b/>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Pytanie 20:</w:t>
      </w:r>
    </w:p>
    <w:p>
      <w:pPr>
        <w:pStyle w:val="Standard"/>
        <w:spacing w:lineRule="auto" w:line="360"/>
        <w:jc w:val="both"/>
        <w:rPr/>
      </w:pPr>
      <w:r>
        <w:rPr>
          <w:rFonts w:cs="Times New Roman" w:ascii="Times New Roman" w:hAnsi="Times New Roman"/>
          <w:b/>
        </w:rPr>
        <w:t>“</w:t>
      </w:r>
      <w:r>
        <w:rPr>
          <w:rFonts w:cs="Times New Roman" w:ascii="Times New Roman" w:hAnsi="Times New Roman"/>
        </w:rPr>
        <w:t>Pakiet 1, poz. 1-3,22-27</w:t>
      </w:r>
    </w:p>
    <w:p>
      <w:pPr>
        <w:pStyle w:val="Normal"/>
        <w:spacing w:lineRule="auto" w:line="360"/>
        <w:jc w:val="both"/>
        <w:rPr/>
      </w:pPr>
      <w:r>
        <w:rPr>
          <w:rFonts w:cs="Times New Roman" w:ascii="Times New Roman" w:hAnsi="Times New Roman"/>
          <w:iCs/>
        </w:rPr>
        <w:t>Prosz</w:t>
      </w:r>
      <w:r>
        <w:rPr>
          <w:rFonts w:eastAsia="TimesNewRoman,Italic" w:cs="Times New Roman" w:ascii="Times New Roman" w:hAnsi="Times New Roman"/>
          <w:iCs/>
        </w:rPr>
        <w:t xml:space="preserve">ę </w:t>
      </w:r>
      <w:r>
        <w:rPr>
          <w:rFonts w:cs="Times New Roman" w:ascii="Times New Roman" w:hAnsi="Times New Roman"/>
          <w:iCs/>
        </w:rPr>
        <w:t>Zamawiaj</w:t>
      </w:r>
      <w:r>
        <w:rPr>
          <w:rFonts w:eastAsia="TimesNewRoman,Italic" w:cs="Times New Roman" w:ascii="Times New Roman" w:hAnsi="Times New Roman"/>
          <w:iCs/>
        </w:rPr>
        <w:t>ą</w:t>
      </w:r>
      <w:r>
        <w:rPr>
          <w:rFonts w:cs="Times New Roman" w:ascii="Times New Roman" w:hAnsi="Times New Roman"/>
          <w:iCs/>
        </w:rPr>
        <w:t xml:space="preserve">cego o wydzielenie pozycji </w:t>
      </w:r>
      <w:r>
        <w:rPr>
          <w:rFonts w:cs="Times New Roman" w:ascii="Times New Roman" w:hAnsi="Times New Roman"/>
        </w:rPr>
        <w:t xml:space="preserve">1-3,22-27 </w:t>
      </w:r>
      <w:r>
        <w:rPr>
          <w:rFonts w:cs="Times New Roman" w:ascii="Times New Roman" w:hAnsi="Times New Roman"/>
          <w:iCs/>
        </w:rPr>
        <w:t>z pakietu 1. Podział pakietu zwi</w:t>
      </w:r>
      <w:r>
        <w:rPr>
          <w:rFonts w:eastAsia="TimesNewRoman,Italic" w:cs="Times New Roman" w:ascii="Times New Roman" w:hAnsi="Times New Roman"/>
          <w:iCs/>
        </w:rPr>
        <w:t>ę</w:t>
      </w:r>
      <w:r>
        <w:rPr>
          <w:rFonts w:cs="Times New Roman" w:ascii="Times New Roman" w:hAnsi="Times New Roman"/>
          <w:iCs/>
        </w:rPr>
        <w:t>kszy konkurencyjno</w:t>
      </w:r>
      <w:r>
        <w:rPr>
          <w:rFonts w:eastAsia="TimesNewRoman,Italic" w:cs="Times New Roman" w:ascii="Times New Roman" w:hAnsi="Times New Roman"/>
          <w:iCs/>
        </w:rPr>
        <w:t xml:space="preserve">ść </w:t>
      </w:r>
      <w:r>
        <w:rPr>
          <w:rFonts w:cs="Times New Roman" w:ascii="Times New Roman" w:hAnsi="Times New Roman"/>
          <w:iCs/>
        </w:rPr>
        <w:t>post</w:t>
      </w:r>
      <w:r>
        <w:rPr>
          <w:rFonts w:eastAsia="TimesNewRoman,Italic" w:cs="Times New Roman" w:ascii="Times New Roman" w:hAnsi="Times New Roman"/>
          <w:iCs/>
        </w:rPr>
        <w:t>ę</w:t>
      </w:r>
      <w:r>
        <w:rPr>
          <w:rFonts w:cs="Times New Roman" w:ascii="Times New Roman" w:hAnsi="Times New Roman"/>
          <w:iCs/>
        </w:rPr>
        <w:t>powania, umo</w:t>
      </w:r>
      <w:r>
        <w:rPr>
          <w:rFonts w:eastAsia="TimesNewRoman,Italic" w:cs="Times New Roman" w:ascii="Times New Roman" w:hAnsi="Times New Roman"/>
          <w:iCs/>
        </w:rPr>
        <w:t>ż</w:t>
      </w:r>
      <w:r>
        <w:rPr>
          <w:rFonts w:cs="Times New Roman" w:ascii="Times New Roman" w:hAnsi="Times New Roman"/>
          <w:iCs/>
        </w:rPr>
        <w:t>liwi równie</w:t>
      </w:r>
      <w:r>
        <w:rPr>
          <w:rFonts w:eastAsia="TimesNewRoman,Italic" w:cs="Times New Roman" w:ascii="Times New Roman" w:hAnsi="Times New Roman"/>
          <w:iCs/>
        </w:rPr>
        <w:t xml:space="preserve">ż </w:t>
      </w:r>
      <w:r>
        <w:rPr>
          <w:rFonts w:cs="Times New Roman" w:ascii="Times New Roman" w:hAnsi="Times New Roman"/>
          <w:iCs/>
        </w:rPr>
        <w:t>zło</w:t>
      </w:r>
      <w:r>
        <w:rPr>
          <w:rFonts w:eastAsia="TimesNewRoman,Italic" w:cs="Times New Roman" w:ascii="Times New Roman" w:hAnsi="Times New Roman"/>
          <w:iCs/>
        </w:rPr>
        <w:t>ż</w:t>
      </w:r>
      <w:r>
        <w:rPr>
          <w:rFonts w:cs="Times New Roman" w:ascii="Times New Roman" w:hAnsi="Times New Roman"/>
          <w:iCs/>
        </w:rPr>
        <w:t>enie ofert wi</w:t>
      </w:r>
      <w:r>
        <w:rPr>
          <w:rFonts w:eastAsia="TimesNewRoman,Italic" w:cs="Times New Roman" w:ascii="Times New Roman" w:hAnsi="Times New Roman"/>
          <w:iCs/>
        </w:rPr>
        <w:t>ę</w:t>
      </w:r>
      <w:r>
        <w:rPr>
          <w:rFonts w:cs="Times New Roman" w:ascii="Times New Roman" w:hAnsi="Times New Roman"/>
          <w:iCs/>
        </w:rPr>
        <w:t>kszej liczbie wykonawców a Pa</w:t>
      </w:r>
      <w:r>
        <w:rPr>
          <w:rFonts w:eastAsia="TimesNewRoman,Italic" w:cs="Times New Roman" w:ascii="Times New Roman" w:hAnsi="Times New Roman"/>
          <w:iCs/>
        </w:rPr>
        <w:t>ń</w:t>
      </w:r>
      <w:r>
        <w:rPr>
          <w:rFonts w:cs="Times New Roman" w:ascii="Times New Roman" w:hAnsi="Times New Roman"/>
          <w:iCs/>
        </w:rPr>
        <w:t>stwu pozyskanie</w:t>
      </w:r>
      <w:r>
        <w:rPr>
          <w:rFonts w:eastAsia="TimesNewRoman,Italic" w:cs="Times New Roman" w:ascii="Times New Roman" w:hAnsi="Times New Roman"/>
          <w:iCs/>
        </w:rPr>
        <w:t xml:space="preserve"> </w:t>
      </w:r>
      <w:r>
        <w:rPr>
          <w:rFonts w:cs="Times New Roman" w:ascii="Times New Roman" w:hAnsi="Times New Roman"/>
          <w:iCs/>
        </w:rPr>
        <w:t>rzeczywi</w:t>
      </w:r>
      <w:r>
        <w:rPr>
          <w:rFonts w:eastAsia="TimesNewRoman,Italic" w:cs="Times New Roman" w:ascii="Times New Roman" w:hAnsi="Times New Roman"/>
          <w:iCs/>
        </w:rPr>
        <w:t>ś</w:t>
      </w:r>
      <w:r>
        <w:rPr>
          <w:rFonts w:cs="Times New Roman" w:ascii="Times New Roman" w:hAnsi="Times New Roman"/>
          <w:iCs/>
        </w:rPr>
        <w:t>cie korzystnych ofert jako</w:t>
      </w:r>
      <w:r>
        <w:rPr>
          <w:rFonts w:eastAsia="TimesNewRoman,Italic" w:cs="Times New Roman" w:ascii="Times New Roman" w:hAnsi="Times New Roman"/>
          <w:iCs/>
        </w:rPr>
        <w:t>ś</w:t>
      </w:r>
      <w:r>
        <w:rPr>
          <w:rFonts w:cs="Times New Roman" w:ascii="Times New Roman" w:hAnsi="Times New Roman"/>
          <w:iCs/>
        </w:rPr>
        <w:t xml:space="preserve">ciowych i cenowych. Bez wydzielenia tych pozycji konkurencja będzie ograniczona do kilku konkurentów, </w:t>
        <w:br/>
        <w:t>a Zamawiaj</w:t>
      </w:r>
      <w:r>
        <w:rPr>
          <w:rFonts w:eastAsia="TimesNewRoman,Italic" w:cs="Times New Roman" w:ascii="Times New Roman" w:hAnsi="Times New Roman"/>
          <w:iCs/>
        </w:rPr>
        <w:t>ą</w:t>
      </w:r>
      <w:r>
        <w:rPr>
          <w:rFonts w:cs="Times New Roman" w:ascii="Times New Roman" w:hAnsi="Times New Roman"/>
          <w:iCs/>
        </w:rPr>
        <w:t>cy otrzyma wycen</w:t>
      </w:r>
      <w:r>
        <w:rPr>
          <w:rFonts w:eastAsia="TimesNewRoman,Italic" w:cs="Times New Roman" w:ascii="Times New Roman" w:hAnsi="Times New Roman"/>
          <w:iCs/>
        </w:rPr>
        <w:t xml:space="preserve">ę </w:t>
      </w:r>
      <w:r>
        <w:rPr>
          <w:rFonts w:cs="Times New Roman" w:ascii="Times New Roman" w:hAnsi="Times New Roman"/>
          <w:iCs/>
        </w:rPr>
        <w:t>o zawy</w:t>
      </w:r>
      <w:r>
        <w:rPr>
          <w:rFonts w:eastAsia="TimesNewRoman,Italic" w:cs="Times New Roman" w:ascii="Times New Roman" w:hAnsi="Times New Roman"/>
          <w:iCs/>
        </w:rPr>
        <w:t>ż</w:t>
      </w:r>
      <w:r>
        <w:rPr>
          <w:rFonts w:cs="Times New Roman" w:ascii="Times New Roman" w:hAnsi="Times New Roman"/>
          <w:iCs/>
        </w:rPr>
        <w:t>onej warto</w:t>
      </w:r>
      <w:r>
        <w:rPr>
          <w:rFonts w:eastAsia="TimesNewRoman,Italic" w:cs="Times New Roman" w:ascii="Times New Roman" w:hAnsi="Times New Roman"/>
          <w:iCs/>
        </w:rPr>
        <w:t>ś</w:t>
      </w:r>
      <w:r>
        <w:rPr>
          <w:rFonts w:cs="Times New Roman" w:ascii="Times New Roman" w:hAnsi="Times New Roman"/>
          <w:iCs/>
        </w:rPr>
        <w:t>ci w stosunku do warto</w:t>
      </w:r>
      <w:r>
        <w:rPr>
          <w:rFonts w:eastAsia="TimesNewRoman,Italic" w:cs="Times New Roman" w:ascii="Times New Roman" w:hAnsi="Times New Roman"/>
          <w:iCs/>
        </w:rPr>
        <w:t>ś</w:t>
      </w:r>
      <w:r>
        <w:rPr>
          <w:rFonts w:cs="Times New Roman" w:ascii="Times New Roman" w:hAnsi="Times New Roman"/>
          <w:iCs/>
        </w:rPr>
        <w:t>ci rynkowej.</w:t>
      </w:r>
      <w:r>
        <w:rPr>
          <w:rFonts w:cs="Times New Roman" w:ascii="Times New Roman" w:hAnsi="Times New Roman"/>
          <w:b/>
        </w:rPr>
        <w:t>”</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Pytanie 21:</w:t>
      </w:r>
    </w:p>
    <w:p>
      <w:pPr>
        <w:pStyle w:val="Normal"/>
        <w:keepNext/>
        <w:jc w:val="both"/>
        <w:rPr>
          <w:rFonts w:ascii="Times New Roman" w:hAnsi="Times New Roman" w:cs="Times New Roman"/>
          <w:b/>
          <w:b/>
        </w:rPr>
      </w:pPr>
      <w:r>
        <w:rPr>
          <w:rFonts w:cs="Times New Roman" w:ascii="Times New Roman" w:hAnsi="Times New Roman"/>
          <w:b/>
        </w:rPr>
      </w:r>
    </w:p>
    <w:p>
      <w:pPr>
        <w:pStyle w:val="Normal"/>
        <w:keepNext/>
        <w:jc w:val="both"/>
        <w:rPr/>
      </w:pPr>
      <w:r>
        <w:rPr>
          <w:rFonts w:cs="Times New Roman" w:ascii="Times New Roman" w:hAnsi="Times New Roman"/>
          <w:b/>
        </w:rPr>
        <w:t>“</w:t>
      </w:r>
      <w:r>
        <w:rPr>
          <w:rFonts w:cs="Times New Roman" w:ascii="Times New Roman" w:hAnsi="Times New Roman"/>
        </w:rPr>
        <w:t>Pakiet 1,poz. 6-8</w:t>
      </w:r>
    </w:p>
    <w:p>
      <w:pPr>
        <w:pStyle w:val="Normal"/>
        <w:spacing w:lineRule="auto" w:line="360"/>
        <w:jc w:val="both"/>
        <w:rPr/>
      </w:pPr>
      <w:r>
        <w:rPr>
          <w:rStyle w:val="S3"/>
          <w:rFonts w:cs="Times New Roman" w:ascii="Times New Roman" w:hAnsi="Times New Roman"/>
        </w:rPr>
        <w:t xml:space="preserve">Czy Zamawiający wydzieli poz. 6-8 do osobnego pakietu ze względu na duże zróżnicowanie asortymentowe produktów zawartych w tym pakiecie co wpływa na zakłócenie konkurencyjności postępowania i na zwiększenie cen ofert? </w:t>
      </w:r>
      <w:r>
        <w:rPr>
          <w:rFonts w:cs="Times New Roman" w:ascii="Times New Roman" w:hAnsi="Times New Roman"/>
          <w:b/>
        </w:rPr>
        <w:t>”</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 xml:space="preserve">Pytanie 22: Pakiet 3 Pozycja 3 </w:t>
      </w:r>
    </w:p>
    <w:p>
      <w:pPr>
        <w:pStyle w:val="Normal"/>
        <w:widowControl/>
        <w:spacing w:lineRule="auto" w:line="276" w:before="0" w:after="200"/>
        <w:jc w:val="both"/>
        <w:rPr/>
      </w:pPr>
      <w:r>
        <w:rPr>
          <w:rFonts w:cs="Times New Roman" w:ascii="Times New Roman" w:hAnsi="Times New Roman"/>
          <w:b/>
        </w:rPr>
        <w:t>“</w:t>
      </w:r>
      <w:r>
        <w:rPr>
          <w:rFonts w:cs="Times New Roman" w:ascii="Times New Roman" w:hAnsi="Times New Roman"/>
          <w:color w:val="000000"/>
        </w:rPr>
        <w:t xml:space="preserve">Czy Zamawiający dopuści w pakiecie 3 poz. 3 zaoferowanie  produkt ZinoDr. A – antyseptyczny krem ochronny zawierający w swoim składzie tlenek cynku oraz odpowiednio dobrane komponenty wspomagające skórę w procesie regeneracji oraz spełniający założenia zawarte w SIWZ;  konfekcjonowany w pojemnikach plastikowych z zabezpieczeniem o masie 250 g. odpowiadającej 200 ml.? </w:t>
      </w:r>
      <w:r>
        <w:rPr>
          <w:rFonts w:cs="Times New Roman" w:ascii="Times New Roman" w:hAnsi="Times New Roman"/>
          <w:b/>
        </w:rPr>
        <w:t>”</w:t>
      </w:r>
    </w:p>
    <w:p>
      <w:pPr>
        <w:pStyle w:val="Standard"/>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 xml:space="preserve">Pytanie 23: Pakiet nr 4 </w:t>
      </w:r>
    </w:p>
    <w:p>
      <w:pPr>
        <w:pStyle w:val="Normal"/>
        <w:jc w:val="both"/>
        <w:rPr/>
      </w:pPr>
      <w:r>
        <w:rPr>
          <w:rFonts w:cs="Times New Roman" w:ascii="Times New Roman" w:hAnsi="Times New Roman"/>
          <w:b/>
        </w:rPr>
        <w:t>“</w:t>
      </w:r>
      <w:r>
        <w:rPr>
          <w:rFonts w:cs="Times New Roman" w:ascii="Times New Roman" w:hAnsi="Times New Roman"/>
        </w:rPr>
        <w:t xml:space="preserve">Czy Zamawiający dopuści na zasadzie równoważności opatrunki hydrożelowe o poniższych rozmiarach ? </w:t>
      </w:r>
    </w:p>
    <w:p>
      <w:pPr>
        <w:pStyle w:val="Normal"/>
        <w:jc w:val="both"/>
        <w:rPr>
          <w:rFonts w:ascii="Times New Roman" w:hAnsi="Times New Roman" w:cs="Times New Roman"/>
        </w:rPr>
      </w:pPr>
      <w:r>
        <w:rPr>
          <w:rFonts w:cs="Times New Roman" w:ascii="Times New Roman" w:hAnsi="Times New Roman"/>
        </w:rPr>
      </w:r>
    </w:p>
    <w:p>
      <w:pPr>
        <w:pStyle w:val="Normal"/>
        <w:widowControl/>
        <w:numPr>
          <w:ilvl w:val="0"/>
          <w:numId w:val="1"/>
        </w:numPr>
        <w:jc w:val="both"/>
        <w:rPr>
          <w:rFonts w:ascii="Times New Roman" w:hAnsi="Times New Roman" w:cs="Times New Roman"/>
        </w:rPr>
      </w:pPr>
      <w:r>
        <w:rPr>
          <w:rFonts w:cs="Times New Roman" w:ascii="Times New Roman" w:hAnsi="Times New Roman"/>
        </w:rPr>
        <w:t>Dot. pkt. 1 Opatrunek hydrożelowy 25 mm x 0,5 m</w:t>
      </w:r>
    </w:p>
    <w:p>
      <w:pPr>
        <w:pStyle w:val="Normal"/>
        <w:widowControl/>
        <w:numPr>
          <w:ilvl w:val="0"/>
          <w:numId w:val="1"/>
        </w:numPr>
        <w:jc w:val="both"/>
        <w:rPr>
          <w:rFonts w:ascii="Times New Roman" w:hAnsi="Times New Roman" w:cs="Times New Roman"/>
        </w:rPr>
      </w:pPr>
      <w:r>
        <w:rPr>
          <w:rFonts w:cs="Times New Roman" w:ascii="Times New Roman" w:hAnsi="Times New Roman"/>
        </w:rPr>
        <w:t>Dot. pkt 1 Opatrunek hydrożelowy  50mm x 1 m</w:t>
      </w:r>
    </w:p>
    <w:p>
      <w:pPr>
        <w:pStyle w:val="Normal"/>
        <w:widowControl/>
        <w:numPr>
          <w:ilvl w:val="0"/>
          <w:numId w:val="1"/>
        </w:numPr>
        <w:jc w:val="both"/>
        <w:rPr>
          <w:rFonts w:ascii="Times New Roman" w:hAnsi="Times New Roman" w:cs="Times New Roman"/>
        </w:rPr>
      </w:pPr>
      <w:r>
        <w:rPr>
          <w:rFonts w:cs="Times New Roman" w:ascii="Times New Roman" w:hAnsi="Times New Roman"/>
        </w:rPr>
        <w:t>Dot. pkt. 2 Opatrunek hydrożelowy  10 cm x 10 cm</w:t>
      </w:r>
    </w:p>
    <w:p>
      <w:pPr>
        <w:pStyle w:val="Normal"/>
        <w:widowControl/>
        <w:numPr>
          <w:ilvl w:val="0"/>
          <w:numId w:val="1"/>
        </w:numPr>
        <w:jc w:val="both"/>
        <w:rPr>
          <w:rFonts w:ascii="Times New Roman" w:hAnsi="Times New Roman" w:cs="Times New Roman"/>
        </w:rPr>
      </w:pPr>
      <w:r>
        <w:rPr>
          <w:rFonts w:cs="Times New Roman" w:ascii="Times New Roman" w:hAnsi="Times New Roman"/>
        </w:rPr>
        <w:t>Dot. pkt. 3 Opatrunek hydrożelowy  10cm x 10 cm</w:t>
      </w:r>
    </w:p>
    <w:p>
      <w:pPr>
        <w:pStyle w:val="Normal"/>
        <w:widowControl/>
        <w:numPr>
          <w:ilvl w:val="0"/>
          <w:numId w:val="1"/>
        </w:numPr>
        <w:jc w:val="both"/>
        <w:rPr>
          <w:rFonts w:ascii="Times New Roman" w:hAnsi="Times New Roman" w:cs="Times New Roman"/>
        </w:rPr>
      </w:pPr>
      <w:r>
        <w:rPr>
          <w:rFonts w:cs="Times New Roman" w:ascii="Times New Roman" w:hAnsi="Times New Roman"/>
        </w:rPr>
        <w:t>Dot. pkt 3 Opatrunek hydrożelowy  50mm x 1 m</w:t>
      </w:r>
    </w:p>
    <w:p>
      <w:pPr>
        <w:pStyle w:val="Normal"/>
        <w:widowControl/>
        <w:numPr>
          <w:ilvl w:val="0"/>
          <w:numId w:val="1"/>
        </w:numPr>
        <w:jc w:val="both"/>
        <w:rPr>
          <w:rFonts w:ascii="Times New Roman" w:hAnsi="Times New Roman" w:cs="Times New Roman"/>
        </w:rPr>
      </w:pPr>
      <w:r>
        <w:rPr>
          <w:rFonts w:cs="Times New Roman" w:ascii="Times New Roman" w:hAnsi="Times New Roman"/>
        </w:rPr>
        <w:t>Dot. pkt 4 Opatrunek hydrożelowy  20cm x 20cm</w:t>
      </w:r>
    </w:p>
    <w:p>
      <w:pPr>
        <w:pStyle w:val="Normal"/>
        <w:widowControl/>
        <w:numPr>
          <w:ilvl w:val="0"/>
          <w:numId w:val="1"/>
        </w:numPr>
        <w:jc w:val="both"/>
        <w:rPr/>
      </w:pPr>
      <w:r>
        <w:rPr>
          <w:rFonts w:cs="Times New Roman" w:ascii="Times New Roman" w:hAnsi="Times New Roman"/>
        </w:rPr>
        <w:t xml:space="preserve">Dot. pkt 5 Opatrunek hydrożelowy  20cm x 45cm </w:t>
      </w:r>
      <w:r>
        <w:rPr>
          <w:rFonts w:cs="Times New Roman" w:ascii="Times New Roman" w:hAnsi="Times New Roman"/>
          <w:b/>
        </w:rPr>
        <w:t>”</w:t>
      </w:r>
    </w:p>
    <w:p>
      <w:pPr>
        <w:pStyle w:val="Standard"/>
        <w:jc w:val="both"/>
        <w:rPr>
          <w:rFonts w:ascii="Times New Roman" w:hAnsi="Times New Roman" w:cs="Times New Roman"/>
          <w:b/>
          <w:b/>
        </w:rPr>
      </w:pPr>
      <w:r>
        <w:rPr>
          <w:rFonts w:cs="Times New Roman" w:ascii="Times New Roman" w:hAnsi="Times New Roman"/>
          <w:b/>
        </w:rPr>
      </w:r>
    </w:p>
    <w:p>
      <w:pPr>
        <w:pStyle w:val="Standard"/>
        <w:jc w:val="both"/>
        <w:rPr>
          <w:rFonts w:ascii="Times New Roman" w:hAnsi="Times New Roman" w:cs="Times New Roman"/>
          <w:b/>
          <w:b/>
        </w:rPr>
      </w:pPr>
      <w:r>
        <w:rPr>
          <w:rFonts w:cs="Times New Roman" w:ascii="Times New Roman" w:hAnsi="Times New Roman"/>
          <w:b/>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Zgodnie z SIWZ.</w:t>
      </w:r>
    </w:p>
    <w:p>
      <w:pPr>
        <w:pStyle w:val="Standard"/>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tLeast" w:line="300" w:before="120" w:after="0"/>
        <w:jc w:val="center"/>
        <w:rPr/>
      </w:pPr>
      <w:r>
        <w:rPr>
          <w:rFonts w:eastAsia="Times New Roman" w:cs="Times New Roman" w:ascii="Times New Roman" w:hAnsi="Times New Roman"/>
          <w:color w:val="000000"/>
          <w:lang w:eastAsia="pl-PL" w:bidi="ar-SA"/>
        </w:rPr>
        <w:t>Niniejsze wyjaśnienia Zamawiający zamieszcza na stronie internetow</w:t>
      </w:r>
      <w:r>
        <w:rPr>
          <w:rFonts w:eastAsia="Times New Roman" w:cs="Times New Roman" w:ascii="Times New Roman" w:hAnsi="Times New Roman"/>
          <w:color w:val="000000"/>
          <w:highlight w:val="white"/>
          <w:lang w:eastAsia="pl-PL" w:bidi="ar-SA"/>
        </w:rPr>
        <w:t xml:space="preserve">ej </w:t>
        <w:br/>
        <w:t xml:space="preserve">w dniu </w:t>
      </w:r>
      <w:r>
        <w:rPr>
          <w:rFonts w:eastAsia="Times New Roman" w:cs="Times New Roman" w:ascii="Times New Roman" w:hAnsi="Times New Roman"/>
          <w:color w:val="000000"/>
          <w:lang w:eastAsia="pl-PL" w:bidi="ar-SA"/>
        </w:rPr>
        <w:t>01.04.2019 r.</w:t>
      </w:r>
    </w:p>
    <w:p>
      <w:pPr>
        <w:pStyle w:val="ListParagraph"/>
        <w:jc w:val="both"/>
        <w:rPr>
          <w:rFonts w:ascii="Times New Roman" w:hAnsi="Times New Roman" w:eastAsia="Times New Roman"/>
          <w:b/>
          <w:b/>
          <w:bCs/>
          <w:color w:val="000000"/>
          <w:sz w:val="24"/>
          <w:szCs w:val="24"/>
        </w:rPr>
      </w:pPr>
      <w:r>
        <w:rPr>
          <w:rFonts w:eastAsia="Times New Roman" w:ascii="Times New Roman" w:hAnsi="Times New Roman"/>
          <w:b/>
          <w:bCs/>
          <w:color w:val="000000"/>
          <w:sz w:val="24"/>
          <w:szCs w:val="24"/>
        </w:rPr>
      </w:r>
    </w:p>
    <w:p>
      <w:pPr>
        <w:pStyle w:val="Normal"/>
        <w:spacing w:lineRule="auto" w:line="276"/>
        <w:jc w:val="both"/>
        <w:rPr/>
      </w:pPr>
      <w:r>
        <w:rPr>
          <w:rFonts w:eastAsia="Times New Roman" w:cs="Times New Roman" w:ascii="Times New Roman" w:hAnsi="Times New Roman"/>
          <w:b/>
          <w:bCs/>
          <w:color w:val="000000"/>
        </w:rPr>
        <w:t xml:space="preserve">                                                                                                   </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Z poważaniem</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sz w:val="24"/>
      <w:szCs w:val="24"/>
      <w:lang w:val="pl-PL" w:eastAsia="zh-CN" w:bidi="hi-IN"/>
    </w:rPr>
  </w:style>
  <w:style w:type="character" w:styleId="Wyrnienie">
    <w:name w:val="Wyróżnienie"/>
    <w:qFormat/>
    <w:rPr>
      <w:i/>
      <w:iCs/>
    </w:rPr>
  </w:style>
  <w:style w:type="character" w:styleId="S3">
    <w:name w:val="s3"/>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rmalWeb">
    <w:name w:val="Normal (Web)"/>
    <w:basedOn w:val="Normal"/>
    <w:qFormat/>
    <w:pPr>
      <w:widowControl/>
      <w:spacing w:before="100" w:after="100"/>
    </w:pPr>
    <w:rPr>
      <w:rFonts w:ascii="Times New Roman" w:hAnsi="Times New Roman" w:eastAsia="Times New Roman" w:cs="Times New Roman"/>
      <w:color w:val="00000A"/>
      <w:lang w:eastAsia="pl-PL" w:bidi="ar-SA"/>
    </w:rPr>
  </w:style>
  <w:style w:type="paragraph" w:styleId="Standard">
    <w:name w:val="Standard"/>
    <w:qFormat/>
    <w:pPr>
      <w:widowControl/>
      <w:suppressAutoHyphens w:val="true"/>
      <w:kinsoku w:val="true"/>
      <w:overflowPunct w:val="true"/>
      <w:autoSpaceDE w:val="true"/>
      <w:bidi w:val="0"/>
      <w:spacing w:lineRule="auto" w:line="240" w:before="0" w:after="0"/>
      <w:jc w:val="left"/>
    </w:pPr>
    <w:rPr>
      <w:rFonts w:ascii="Liberation Serif" w:hAnsi="Liberation Serif" w:eastAsia="SimSun" w:cs="Mangal"/>
      <w:color w:val="00000A"/>
      <w:sz w:val="24"/>
      <w:szCs w:val="24"/>
      <w:lang w:val="en-US" w:eastAsia="zh-CN" w:bidi="hi-IN"/>
    </w:rPr>
  </w:style>
  <w:style w:type="paragraph" w:styleId="ListParagraph">
    <w:name w:val="List Paragraph"/>
    <w:basedOn w:val="Normal"/>
    <w:qFormat/>
    <w:pPr>
      <w:widowControl/>
      <w:spacing w:lineRule="auto" w:line="360" w:before="0" w:after="0"/>
      <w:ind w:left="720" w:right="0" w:hanging="0"/>
      <w:contextualSpacing/>
      <w:jc w:val="right"/>
    </w:pPr>
    <w:rPr>
      <w:rFonts w:ascii="Calibri" w:hAnsi="Calibri" w:eastAsia="Calibri" w:cs="Times New Roman"/>
      <w:color w:val="00000A"/>
      <w:sz w:val="22"/>
      <w:szCs w:val="22"/>
      <w:lang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LibreOffice/5.2.1.2$Windows_x86 LibreOffice_project/31dd62db80d4e60af04904455ec9c9219178d620</Application>
  <Pages>6</Pages>
  <Words>1196</Words>
  <Characters>6992</Characters>
  <CharactersWithSpaces>8217</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2019-04-03T09:48:54Z</dcterms:created>
  <dc:creator/>
  <dc:description/>
  <dc:language>pl-PL</dc:language>
  <cp:lastModifiedBy/>
  <dcterms:modified xsi:type="dcterms:W3CDTF">2019-04-03T09:49:17Z</dcterms:modified>
  <cp:revision>1</cp:revision>
  <dc:subject/>
  <dc:title/>
</cp:coreProperties>
</file>