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0D50" w14:textId="77777777" w:rsidR="00655D2F" w:rsidRDefault="00655D2F">
      <w:pPr>
        <w:pStyle w:val="Tekstpodstawowy2"/>
        <w:spacing w:line="100" w:lineRule="atLeast"/>
        <w:rPr>
          <w:rFonts w:ascii="Arial" w:hAnsi="Arial"/>
          <w:sz w:val="22"/>
          <w:szCs w:val="22"/>
        </w:rPr>
      </w:pPr>
    </w:p>
    <w:p w14:paraId="12CE5E61" w14:textId="5FBCB04E" w:rsidR="00655D2F" w:rsidRDefault="005B6DFE">
      <w:pPr>
        <w:pStyle w:val="Tekstpodstawowy2"/>
        <w:spacing w:line="100" w:lineRule="atLeast"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Oznaczenie sprawy: </w:t>
      </w:r>
      <w:r w:rsidR="00831DEF">
        <w:rPr>
          <w:rFonts w:ascii="Arial" w:hAnsi="Arial"/>
          <w:b w:val="0"/>
          <w:sz w:val="22"/>
          <w:szCs w:val="22"/>
        </w:rPr>
        <w:t>0</w:t>
      </w:r>
      <w:r w:rsidR="008B3B9C">
        <w:rPr>
          <w:rFonts w:ascii="Arial" w:hAnsi="Arial"/>
          <w:b w:val="0"/>
          <w:sz w:val="22"/>
          <w:szCs w:val="22"/>
        </w:rPr>
        <w:t>7</w:t>
      </w:r>
      <w:r>
        <w:rPr>
          <w:rFonts w:ascii="Arial" w:hAnsi="Arial"/>
          <w:b w:val="0"/>
          <w:sz w:val="22"/>
          <w:szCs w:val="22"/>
        </w:rPr>
        <w:t>/ZP/20</w:t>
      </w:r>
      <w:r w:rsidR="00831DEF">
        <w:rPr>
          <w:rFonts w:ascii="Arial" w:hAnsi="Arial"/>
          <w:b w:val="0"/>
          <w:sz w:val="22"/>
          <w:szCs w:val="22"/>
        </w:rPr>
        <w:t>20</w:t>
      </w:r>
      <w:r>
        <w:rPr>
          <w:rFonts w:ascii="Arial" w:hAnsi="Arial"/>
          <w:b w:val="0"/>
          <w:sz w:val="22"/>
          <w:szCs w:val="22"/>
        </w:rPr>
        <w:t xml:space="preserve">                                                     Załącznik Nr 4 do SIWZ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0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12075814" w14:textId="77777777" w:rsidR="00655D2F" w:rsidRDefault="00655D2F">
      <w:pPr>
        <w:pStyle w:val="Tekstpodstawowy2"/>
        <w:spacing w:line="100" w:lineRule="atLeast"/>
        <w:rPr>
          <w:rFonts w:ascii="Arial" w:hAnsi="Arial"/>
          <w:sz w:val="22"/>
          <w:szCs w:val="22"/>
        </w:rPr>
      </w:pPr>
    </w:p>
    <w:p w14:paraId="3ECAAA84" w14:textId="77777777" w:rsidR="00655D2F" w:rsidRDefault="005B6DFE">
      <w:pPr>
        <w:pStyle w:val="Tekstpodstawowy2"/>
        <w:spacing w:line="1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                                                                                </w:t>
      </w:r>
    </w:p>
    <w:p w14:paraId="7FFC6D14" w14:textId="77777777" w:rsidR="00655D2F" w:rsidRDefault="005B6DFE">
      <w:pPr>
        <w:pStyle w:val="Tytu"/>
        <w:jc w:val="left"/>
      </w:pPr>
      <w:r>
        <w:rPr>
          <w:rFonts w:ascii="Arial" w:hAnsi="Arial"/>
          <w:sz w:val="22"/>
          <w:szCs w:val="22"/>
        </w:rPr>
        <w:t xml:space="preserve">                                               Projekt umowy dostawy  </w:t>
      </w:r>
    </w:p>
    <w:p w14:paraId="11F1A462" w14:textId="77777777" w:rsidR="00655D2F" w:rsidRDefault="005B6DFE">
      <w:pPr>
        <w:pStyle w:val="Tytu"/>
        <w:jc w:val="left"/>
      </w:pPr>
      <w:r>
        <w:rPr>
          <w:rFonts w:ascii="Arial" w:hAnsi="Arial"/>
          <w:sz w:val="22"/>
          <w:szCs w:val="22"/>
        </w:rPr>
        <w:t xml:space="preserve">                                     aparatury medycznej nr ___________</w:t>
      </w:r>
    </w:p>
    <w:p w14:paraId="7E3C10D9" w14:textId="77777777" w:rsidR="00655D2F" w:rsidRDefault="00655D2F"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End w:id="0"/>
    </w:p>
    <w:p w14:paraId="615F5F73" w14:textId="77777777" w:rsidR="00655D2F" w:rsidRDefault="00655D2F">
      <w:pPr>
        <w:pStyle w:val="Tytu"/>
        <w:jc w:val="left"/>
        <w:rPr>
          <w:rFonts w:ascii="Arial" w:hAnsi="Arial"/>
          <w:b w:val="0"/>
          <w:sz w:val="22"/>
          <w:szCs w:val="22"/>
        </w:rPr>
      </w:pPr>
      <w:bookmarkStart w:id="1" w:name="__DdeLink__1944_21144294701"/>
      <w:bookmarkEnd w:id="1"/>
    </w:p>
    <w:p w14:paraId="22DD9A1E" w14:textId="77777777" w:rsidR="00655D2F" w:rsidRDefault="005B6DFE"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 w14:paraId="2A6E347C" w14:textId="77777777" w:rsidR="00655D2F" w:rsidRDefault="005B6DFE"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0E04CBD" w14:textId="77777777" w:rsidR="00655D2F" w:rsidRDefault="00655D2F">
      <w:pPr>
        <w:tabs>
          <w:tab w:val="left" w:pos="547"/>
          <w:tab w:val="left" w:pos="4463"/>
        </w:tabs>
        <w:jc w:val="center"/>
        <w:rPr>
          <w:rFonts w:ascii="Arial" w:hAnsi="Arial"/>
          <w:sz w:val="22"/>
          <w:szCs w:val="22"/>
        </w:rPr>
      </w:pPr>
    </w:p>
    <w:p w14:paraId="17ECEABF" w14:textId="77777777" w:rsidR="00655D2F" w:rsidRDefault="005B6D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posiadającym NIP: 682-14-36-049 oraz REGON: 000300593, zwany w dalszej części „Zamawiającym”, który reprezentuje:</w:t>
      </w:r>
    </w:p>
    <w:p w14:paraId="76F64D11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61F78168" w14:textId="0472E234" w:rsidR="00655D2F" w:rsidRDefault="005B6DFE">
      <w:pPr>
        <w:jc w:val="both"/>
      </w:pPr>
      <w:r>
        <w:rPr>
          <w:rFonts w:ascii="Arial" w:hAnsi="Arial"/>
          <w:sz w:val="22"/>
          <w:szCs w:val="22"/>
        </w:rPr>
        <w:t xml:space="preserve">Dyrektor SP ZOZ w Proszowicach –  </w:t>
      </w:r>
      <w:r w:rsidR="00831DEF">
        <w:rPr>
          <w:rFonts w:ascii="Arial" w:hAnsi="Arial"/>
          <w:sz w:val="22"/>
          <w:szCs w:val="22"/>
        </w:rPr>
        <w:t>Łukasz Szafrański</w:t>
      </w:r>
    </w:p>
    <w:p w14:paraId="6F2C52E9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1275B693" w14:textId="77777777" w:rsidR="00655D2F" w:rsidRDefault="005B6D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 w14:paraId="48E9D7AE" w14:textId="77777777" w:rsidR="00655D2F" w:rsidRDefault="005B6DFE">
      <w:pPr>
        <w:jc w:val="both"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 w14:paraId="4E04037B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0B065449" w14:textId="77777777" w:rsidR="00655D2F" w:rsidRDefault="005B6DFE">
      <w:pPr>
        <w:jc w:val="both"/>
      </w:pPr>
      <w:r>
        <w:rPr>
          <w:rFonts w:ascii="Arial" w:hAnsi="Arial"/>
          <w:sz w:val="22"/>
          <w:szCs w:val="22"/>
        </w:rPr>
        <w:t>_____________________________</w:t>
      </w:r>
    </w:p>
    <w:p w14:paraId="0CDC3CC1" w14:textId="77777777" w:rsidR="00655D2F" w:rsidRDefault="00655D2F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</w:p>
    <w:p w14:paraId="78136F7B" w14:textId="60F19D9F" w:rsidR="00655D2F" w:rsidRDefault="005B6DFE">
      <w:pPr>
        <w:widowControl w:val="0"/>
        <w:tabs>
          <w:tab w:val="right" w:pos="7560"/>
        </w:tabs>
        <w:jc w:val="both"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nieograniczonego zgodnie z ustawą z dnia 29 stycznia 2004 roku Prawo zamówień publicznych (Dz. U. z 201</w:t>
      </w:r>
      <w:r w:rsidR="0019085A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r. poz. 1</w:t>
      </w:r>
      <w:r w:rsidR="0019085A">
        <w:rPr>
          <w:rFonts w:ascii="Arial" w:hAnsi="Arial"/>
          <w:sz w:val="22"/>
          <w:szCs w:val="22"/>
        </w:rPr>
        <w:t>843</w:t>
      </w:r>
      <w:r>
        <w:rPr>
          <w:rFonts w:ascii="Arial" w:hAnsi="Arial"/>
          <w:sz w:val="22"/>
          <w:szCs w:val="22"/>
        </w:rPr>
        <w:t xml:space="preserve"> z późniejszymi zmianami) numer sprawy: </w:t>
      </w:r>
      <w:r w:rsidR="0019085A">
        <w:rPr>
          <w:rFonts w:ascii="Arial" w:hAnsi="Arial"/>
          <w:sz w:val="22"/>
          <w:szCs w:val="22"/>
        </w:rPr>
        <w:t>0</w:t>
      </w:r>
      <w:r w:rsidR="008B3B9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/ZP/20</w:t>
      </w:r>
      <w:r w:rsidR="0019085A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.</w:t>
      </w:r>
    </w:p>
    <w:p w14:paraId="1CA8CACE" w14:textId="77777777" w:rsidR="00655D2F" w:rsidRDefault="00655D2F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</w:p>
    <w:p w14:paraId="127903E6" w14:textId="77777777" w:rsidR="00655D2F" w:rsidRDefault="005B6DFE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Istotnych Warunków Zamówienia oraz złożonej w ramach ww. postępowania o udzielenie zamówienia publicznego oferty. </w:t>
      </w:r>
    </w:p>
    <w:p w14:paraId="479757D6" w14:textId="77777777" w:rsidR="00655D2F" w:rsidRDefault="00655D2F">
      <w:pPr>
        <w:widowControl w:val="0"/>
        <w:tabs>
          <w:tab w:val="right" w:pos="7560"/>
        </w:tabs>
        <w:jc w:val="both"/>
        <w:rPr>
          <w:rFonts w:ascii="Arial" w:hAnsi="Arial"/>
          <w:sz w:val="22"/>
          <w:szCs w:val="22"/>
        </w:rPr>
      </w:pPr>
    </w:p>
    <w:p w14:paraId="141178F3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 w14:paraId="7D59AB56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740EF0C2" w14:textId="371D0A71" w:rsidR="00655D2F" w:rsidRPr="008B3B9C" w:rsidRDefault="005B6DFE" w:rsidP="008B3B9C">
      <w:pPr>
        <w:pStyle w:val="Akapitzlist"/>
        <w:numPr>
          <w:ilvl w:val="1"/>
          <w:numId w:val="2"/>
        </w:numPr>
        <w:jc w:val="both"/>
        <w:rPr>
          <w:rFonts w:ascii="Arial" w:eastAsia="Times New Roman" w:hAnsi="Arial"/>
          <w:sz w:val="22"/>
          <w:szCs w:val="22"/>
        </w:rPr>
      </w:pPr>
      <w:r w:rsidRPr="008B3B9C">
        <w:rPr>
          <w:rFonts w:ascii="Arial" w:hAnsi="Arial"/>
          <w:sz w:val="22"/>
          <w:szCs w:val="22"/>
        </w:rPr>
        <w:t>Na podstawie niniejszej umowy Wykonawca zobowiązuje się dostarczyć, zainstalować i uruchomić fabrycznie nowy</w:t>
      </w:r>
      <w:r w:rsidR="0019085A" w:rsidRPr="008B3B9C">
        <w:rPr>
          <w:rFonts w:ascii="Arial" w:hAnsi="Arial"/>
          <w:sz w:val="22"/>
          <w:szCs w:val="22"/>
        </w:rPr>
        <w:t xml:space="preserve"> </w:t>
      </w:r>
      <w:r w:rsidR="00831DEF" w:rsidRPr="008B3B9C">
        <w:rPr>
          <w:rFonts w:ascii="Arial" w:hAnsi="Arial"/>
          <w:sz w:val="22"/>
          <w:szCs w:val="22"/>
        </w:rPr>
        <w:t xml:space="preserve">sprzęt </w:t>
      </w:r>
      <w:r w:rsidR="008B3B9C">
        <w:rPr>
          <w:rFonts w:ascii="Arial" w:hAnsi="Arial"/>
          <w:sz w:val="22"/>
          <w:szCs w:val="22"/>
        </w:rPr>
        <w:t xml:space="preserve">- </w:t>
      </w:r>
      <w:r w:rsidR="008B3B9C" w:rsidRPr="008B3B9C">
        <w:rPr>
          <w:rFonts w:ascii="Arial" w:eastAsia="Times New Roman" w:hAnsi="Arial"/>
          <w:b/>
          <w:bCs/>
          <w:sz w:val="22"/>
          <w:szCs w:val="22"/>
        </w:rPr>
        <w:t>aparat do laseroterapii wraz z aplikatorem skanującym dla potrzeb Działu  Fizjoterapii</w:t>
      </w:r>
      <w:r w:rsidR="00831DEF" w:rsidRPr="008B3B9C">
        <w:rPr>
          <w:rFonts w:ascii="Arial" w:hAnsi="Arial"/>
          <w:sz w:val="22"/>
          <w:szCs w:val="22"/>
        </w:rPr>
        <w:t xml:space="preserve"> </w:t>
      </w:r>
      <w:r w:rsidRPr="008B3B9C">
        <w:rPr>
          <w:rFonts w:ascii="Arial" w:hAnsi="Arial"/>
          <w:sz w:val="22"/>
          <w:szCs w:val="22"/>
        </w:rPr>
        <w:t xml:space="preserve">typ/model _________  o parametrach i właściwościach zgodnych z opisem Zamawiającego zawartym w Specyfikacji Istotnych Warunków Zamówienia </w:t>
      </w:r>
      <w:r w:rsidR="008B3B9C">
        <w:rPr>
          <w:rFonts w:ascii="Arial" w:hAnsi="Arial"/>
          <w:sz w:val="22"/>
          <w:szCs w:val="22"/>
        </w:rPr>
        <w:br/>
      </w:r>
      <w:r w:rsidRPr="008B3B9C">
        <w:rPr>
          <w:rFonts w:ascii="Arial" w:hAnsi="Arial"/>
          <w:sz w:val="22"/>
          <w:szCs w:val="22"/>
        </w:rPr>
        <w:t>i w złożonej w ramach postępowania  o udzielenie zamówienia publicznego ofercie, zwany w dalszej części „Przedmiotem Umowy”.</w:t>
      </w:r>
    </w:p>
    <w:p w14:paraId="7C373FAE" w14:textId="77777777" w:rsidR="00655D2F" w:rsidRDefault="005B6DFE" w:rsidP="008B3B9C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6E92E421" w14:textId="77777777" w:rsidR="00655D2F" w:rsidRDefault="00655D2F">
      <w:pPr>
        <w:ind w:left="1361"/>
        <w:jc w:val="both"/>
        <w:rPr>
          <w:rFonts w:ascii="Arial" w:hAnsi="Arial"/>
          <w:sz w:val="22"/>
          <w:szCs w:val="22"/>
        </w:rPr>
      </w:pPr>
    </w:p>
    <w:p w14:paraId="1446B1D0" w14:textId="702656E2" w:rsidR="00655D2F" w:rsidRDefault="005B6DFE">
      <w:pPr>
        <w:numPr>
          <w:ilvl w:val="1"/>
          <w:numId w:val="2"/>
        </w:numPr>
        <w:jc w:val="both"/>
      </w:pPr>
      <w:r>
        <w:rPr>
          <w:rFonts w:ascii="Arial" w:hAnsi="Arial"/>
          <w:sz w:val="22"/>
          <w:szCs w:val="22"/>
        </w:rPr>
        <w:t xml:space="preserve">Wykonawca oświadcza, że przedmiot umowy spełnia wymagania określone    </w:t>
      </w:r>
      <w:r w:rsidR="008B3B9C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 w ustawie z dnia 20 maja 2010 roku o wyrobach medycznych.</w:t>
      </w:r>
    </w:p>
    <w:p w14:paraId="77203AB9" w14:textId="77777777" w:rsidR="00655D2F" w:rsidRDefault="00655D2F">
      <w:pPr>
        <w:ind w:left="1361"/>
        <w:jc w:val="both"/>
        <w:rPr>
          <w:rFonts w:ascii="Arial" w:hAnsi="Arial"/>
          <w:sz w:val="22"/>
          <w:szCs w:val="22"/>
        </w:rPr>
      </w:pPr>
    </w:p>
    <w:p w14:paraId="2A79B3F5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 w14:paraId="19F99573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16E70F48" w14:textId="71945D28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 xml:space="preserve">zł (słownie: _____________________) brutto, w tym podatek od towarów i usług VAT      </w:t>
      </w:r>
      <w:r w:rsidR="008B3B9C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 w wysokości ________ zł (słownie: _____________________). Powyższa wartość stanowi cenę sprzedaży/dostawy Przedmiotu Umowy.</w:t>
      </w:r>
    </w:p>
    <w:p w14:paraId="394200F8" w14:textId="25287949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</w:t>
      </w:r>
      <w:r w:rsidR="008B3B9C">
        <w:rPr>
          <w:rFonts w:ascii="Arial" w:hAnsi="Arial"/>
          <w:sz w:val="22"/>
          <w:szCs w:val="22"/>
        </w:rPr>
        <w:t xml:space="preserve"> </w:t>
      </w:r>
      <w:r w:rsidR="008B3B9C">
        <w:rPr>
          <w:rFonts w:ascii="Arial" w:hAnsi="Arial"/>
          <w:sz w:val="22"/>
          <w:szCs w:val="22"/>
        </w:rPr>
        <w:br/>
        <w:t>W</w:t>
      </w:r>
      <w:r>
        <w:rPr>
          <w:rFonts w:ascii="Arial" w:hAnsi="Arial"/>
          <w:sz w:val="22"/>
          <w:szCs w:val="22"/>
        </w:rPr>
        <w:t xml:space="preserve"> szczególności, koszty transportu, ubezpieczenia, rozładunku, szkolenia personelu Zamawiającego z obsługi Przedmiotu umowy, należności celnych.</w:t>
      </w:r>
    </w:p>
    <w:p w14:paraId="342BEC55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 w14:paraId="1416423D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34F7CAF8" w14:textId="340E2053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 xml:space="preserve">Wykonawca zobowiązuje się dostarczyć Przedmiot Umowy do siedziby Zamawiającego własnym środkiem transportu, na własne ryzyko w </w:t>
      </w:r>
      <w:r w:rsidRPr="0019085A">
        <w:rPr>
          <w:rFonts w:ascii="Arial" w:hAnsi="Arial"/>
          <w:sz w:val="22"/>
          <w:szCs w:val="22"/>
        </w:rPr>
        <w:t xml:space="preserve">terminie  </w:t>
      </w:r>
      <w:r w:rsidR="0019085A" w:rsidRPr="0019085A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4 tygodni od dnia podpisania umowy</w:t>
      </w:r>
      <w:r w:rsidR="0019085A">
        <w:rPr>
          <w:rFonts w:ascii="Arial" w:hAnsi="Arial"/>
          <w:sz w:val="22"/>
          <w:szCs w:val="22"/>
        </w:rPr>
        <w:t xml:space="preserve">. </w:t>
      </w:r>
    </w:p>
    <w:p w14:paraId="21325766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 w14:paraId="234FAC96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429CC9B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Na żądanie Zamawiającego przy odbiorze dokonane zostanie uruchomienie i instalacja Przedmiotu Umowy. W czasie odbioru sprawdzone zostaną kompletność dostawy, funkcjonalność i parametry Przedmiotu Umowy. Odbiór końcowy zostanie potwierdzony podpisaniem bez zastrzeżeń przez upoważnione osoby protokołu odbioru.</w:t>
      </w:r>
    </w:p>
    <w:p w14:paraId="13F429EF" w14:textId="4A9B7A5C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w protokole odbioru, o którym mowa w ustępie 3.4. powyżej, o ile wada wyszła na jaw </w:t>
      </w:r>
      <w:r w:rsidR="008B3B9C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 trakcie odbioru Przedmiotu Umowy. W takim przypadku Zamawiający odmówi przyjęcia Przedmiotu Umowy a Wykonawca zobowiązany będzie w ciągu </w:t>
      </w:r>
      <w:r w:rsidR="008B3B9C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7 kolejnych dni dokonać wymiany Przedmiotu Umowy lub jego poszczególnych elementów na pełnowartościowy. 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 w14:paraId="18F97A3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 w14:paraId="35D3236B" w14:textId="77777777" w:rsidR="00655D2F" w:rsidRDefault="005B6DFE">
      <w:pPr>
        <w:numPr>
          <w:ilvl w:val="0"/>
          <w:numId w:val="2"/>
        </w:numPr>
      </w:pPr>
      <w:r>
        <w:rPr>
          <w:rFonts w:ascii="Arial" w:hAnsi="Arial"/>
          <w:b/>
          <w:sz w:val="22"/>
          <w:szCs w:val="22"/>
        </w:rPr>
        <w:t>Podwykonawcy.</w:t>
      </w:r>
    </w:p>
    <w:p w14:paraId="00028EA0" w14:textId="77777777" w:rsidR="00655D2F" w:rsidRDefault="00655D2F">
      <w:pPr>
        <w:ind w:left="680"/>
        <w:rPr>
          <w:rFonts w:ascii="Arial" w:hAnsi="Arial"/>
          <w:b/>
          <w:sz w:val="22"/>
          <w:szCs w:val="22"/>
        </w:rPr>
      </w:pPr>
    </w:p>
    <w:p w14:paraId="7D263FED" w14:textId="77777777" w:rsidR="00655D2F" w:rsidRDefault="005B6DFE">
      <w:pPr>
        <w:pStyle w:val="Akapitzlist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 w14:paraId="3F6F62F5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 w14:paraId="2F341C02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lastRenderedPageBreak/>
        <w:t>Z</w:t>
      </w:r>
      <w:r>
        <w:rPr>
          <w:rFonts w:ascii="Arial" w:hAnsi="Arial"/>
          <w:sz w:val="22"/>
          <w:szCs w:val="22"/>
        </w:rPr>
        <w:t>miana podwykonawcy w okresie trwania umowy wymaga uzasadnienia i zgody Zamawiającego.</w:t>
      </w:r>
    </w:p>
    <w:p w14:paraId="7D234BBE" w14:textId="36312F0F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umowy przy udziale niezgłoszonego w ramach postępowania </w:t>
      </w:r>
      <w:r w:rsidR="008B3B9C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 w14:paraId="4E1DC21E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 w14:paraId="66ACC9BE" w14:textId="77777777" w:rsidR="00655D2F" w:rsidRDefault="00655D2F">
      <w:pPr>
        <w:rPr>
          <w:rFonts w:ascii="Arial" w:hAnsi="Arial"/>
          <w:sz w:val="22"/>
          <w:szCs w:val="22"/>
        </w:rPr>
      </w:pPr>
    </w:p>
    <w:p w14:paraId="0DC47DDB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 w14:paraId="461CE964" w14:textId="77777777" w:rsidR="00655D2F" w:rsidRDefault="00655D2F">
      <w:pPr>
        <w:rPr>
          <w:rFonts w:ascii="Arial" w:hAnsi="Arial"/>
          <w:b/>
          <w:color w:val="000000"/>
          <w:sz w:val="22"/>
          <w:szCs w:val="22"/>
        </w:rPr>
      </w:pPr>
    </w:p>
    <w:p w14:paraId="5E3268F5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4EF171B8" w14:textId="77777777" w:rsidR="00655D2F" w:rsidRDefault="005B6DFE">
      <w:pPr>
        <w:numPr>
          <w:ilvl w:val="1"/>
          <w:numId w:val="2"/>
        </w:numPr>
        <w:spacing w:after="120"/>
        <w:jc w:val="both"/>
      </w:pPr>
      <w:r>
        <w:rPr>
          <w:rFonts w:ascii="Arial" w:hAnsi="Arial"/>
          <w:color w:val="000000"/>
          <w:sz w:val="22"/>
          <w:szCs w:val="22"/>
        </w:rPr>
        <w:t>Zapłata nastąpi po wykonaniu umowy ze strony Wykonawcy, w terminie do 30 dni od dnia doręczenia prawidłowo wystawionej faktury VAT, która wystawiona może być po przekazaniu Zamawiającemu Przedmiotu Umowy, co potwierdzone zostanie odpowiednim protokołem odbioru.</w:t>
      </w:r>
    </w:p>
    <w:p w14:paraId="1FA47D35" w14:textId="77777777" w:rsidR="00655D2F" w:rsidRDefault="00655D2F">
      <w:pPr>
        <w:ind w:left="680"/>
        <w:jc w:val="both"/>
        <w:rPr>
          <w:rFonts w:ascii="Arial" w:hAnsi="Arial"/>
          <w:sz w:val="22"/>
          <w:szCs w:val="22"/>
        </w:rPr>
      </w:pPr>
    </w:p>
    <w:p w14:paraId="04641A2C" w14:textId="77777777" w:rsidR="00655D2F" w:rsidRDefault="005B6DFE">
      <w:pPr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 w14:paraId="0F4CBB24" w14:textId="77777777" w:rsidR="00655D2F" w:rsidRDefault="00655D2F">
      <w:pPr>
        <w:rPr>
          <w:rFonts w:ascii="Arial" w:hAnsi="Arial"/>
          <w:sz w:val="22"/>
          <w:szCs w:val="22"/>
        </w:rPr>
      </w:pPr>
    </w:p>
    <w:p w14:paraId="0DB40D8D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 w14:paraId="4F7899E9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60B5689E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 w14:paraId="2A7B6199" w14:textId="77777777" w:rsidR="00655D2F" w:rsidRDefault="00655D2F">
      <w:pPr>
        <w:jc w:val="both"/>
        <w:rPr>
          <w:rFonts w:ascii="Arial" w:hAnsi="Arial"/>
          <w:sz w:val="22"/>
          <w:szCs w:val="22"/>
        </w:rPr>
      </w:pPr>
    </w:p>
    <w:p w14:paraId="5A5BE925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130C23FC" w14:textId="77777777" w:rsidR="00655D2F" w:rsidRDefault="00655D2F">
      <w:pPr>
        <w:pStyle w:val="Akapitzlist"/>
        <w:rPr>
          <w:rFonts w:ascii="Arial" w:hAnsi="Arial"/>
          <w:sz w:val="22"/>
          <w:szCs w:val="22"/>
          <w:highlight w:val="yellow"/>
        </w:rPr>
      </w:pPr>
    </w:p>
    <w:p w14:paraId="53CD3178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 w14:paraId="01EFA7E8" w14:textId="77777777" w:rsidR="00655D2F" w:rsidRDefault="00655D2F">
      <w:pPr>
        <w:pStyle w:val="Akapitzlist"/>
        <w:rPr>
          <w:rFonts w:ascii="Arial" w:hAnsi="Arial"/>
          <w:sz w:val="22"/>
          <w:szCs w:val="22"/>
          <w:highlight w:val="white"/>
        </w:rPr>
      </w:pPr>
    </w:p>
    <w:p w14:paraId="6209248E" w14:textId="17E716B6" w:rsidR="00655D2F" w:rsidRDefault="005B6DFE">
      <w:pPr>
        <w:numPr>
          <w:ilvl w:val="1"/>
          <w:numId w:val="2"/>
        </w:numPr>
        <w:jc w:val="both"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8B3B9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13CC3B0D" w14:textId="3407D4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</w:t>
      </w:r>
      <w:bookmarkStart w:id="2" w:name="_GoBack"/>
      <w:bookmarkEnd w:id="2"/>
      <w:r>
        <w:rPr>
          <w:rFonts w:ascii="Arial" w:hAnsi="Arial"/>
          <w:sz w:val="22"/>
          <w:szCs w:val="22"/>
        </w:rPr>
        <w:t xml:space="preserve"> w zakresie warunków udzielanej rękojmi, które stosuje się wprost do niniejszej umowy Sprzedawca w ramach rękojmi zobowiązany będzie także: </w:t>
      </w:r>
    </w:p>
    <w:p w14:paraId="1D021593" w14:textId="77777777" w:rsidR="00655D2F" w:rsidRDefault="005B6DFE">
      <w:pPr>
        <w:pStyle w:val="western"/>
        <w:numPr>
          <w:ilvl w:val="2"/>
          <w:numId w:val="2"/>
        </w:numPr>
        <w:tabs>
          <w:tab w:val="left" w:pos="1440"/>
        </w:tabs>
        <w:spacing w:before="0"/>
      </w:pPr>
      <w:r>
        <w:rPr>
          <w:rFonts w:ascii="Arial" w:hAnsi="Arial"/>
          <w:sz w:val="22"/>
          <w:szCs w:val="22"/>
          <w:highlight w:val="white"/>
        </w:rPr>
        <w:lastRenderedPageBreak/>
        <w:t>Dokonać bezpłatnej naprawy usterki, wady zgłoszonej przez Zamawiającego w terminie 5 dni roboczych od przyjęcia zgłoszenia.</w:t>
      </w:r>
    </w:p>
    <w:p w14:paraId="7402768D" w14:textId="77777777" w:rsidR="00655D2F" w:rsidRDefault="005B6DFE">
      <w:pPr>
        <w:pStyle w:val="western"/>
        <w:numPr>
          <w:ilvl w:val="2"/>
          <w:numId w:val="2"/>
        </w:numPr>
        <w:tabs>
          <w:tab w:val="left" w:pos="1440"/>
        </w:tabs>
        <w:spacing w:before="0"/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 w14:paraId="1D8AEA5F" w14:textId="77777777" w:rsidR="00655D2F" w:rsidRDefault="005B6DFE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wykorzystaniu Przedmiotu Umowy, w przypadku zdiagnozowania usterki nie dającej możności naprawy Przedmiotu Umowy 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 w14:paraId="754E0EC2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a w przeciwnym razie wprost z niniejszej umowy, przy czym gwarancja taka udzielana jest przez Wykonawcę niezależnie od warunków gwarancji określonych przez Producenta Przedmiotu Umowy.</w:t>
      </w:r>
    </w:p>
    <w:p w14:paraId="4E9916EC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 w14:paraId="62112BAE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7C5AB25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 w14:paraId="05438ABA" w14:textId="77777777" w:rsidR="00655D2F" w:rsidRDefault="005B6DFE">
      <w:pPr>
        <w:numPr>
          <w:ilvl w:val="1"/>
          <w:numId w:val="2"/>
        </w:numPr>
        <w:spacing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0B2DC4B6" w14:textId="77777777" w:rsidR="00655D2F" w:rsidRDefault="005B6DFE">
      <w:pPr>
        <w:numPr>
          <w:ilvl w:val="1"/>
          <w:numId w:val="2"/>
        </w:numPr>
        <w:jc w:val="both"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 w14:paraId="75E02400" w14:textId="77777777" w:rsidR="00655D2F" w:rsidRDefault="00655D2F">
      <w:pPr>
        <w:ind w:left="1361"/>
        <w:jc w:val="both"/>
        <w:rPr>
          <w:rFonts w:ascii="Arial" w:hAnsi="Arial"/>
          <w:sz w:val="22"/>
          <w:szCs w:val="22"/>
        </w:rPr>
      </w:pPr>
    </w:p>
    <w:p w14:paraId="32D20272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 w14:paraId="3DB49F5D" w14:textId="77777777" w:rsidR="00655D2F" w:rsidRDefault="00655D2F">
      <w:pPr>
        <w:rPr>
          <w:rFonts w:ascii="Arial" w:hAnsi="Arial"/>
          <w:sz w:val="22"/>
          <w:szCs w:val="22"/>
        </w:rPr>
      </w:pPr>
    </w:p>
    <w:p w14:paraId="5552855B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59D2D457" w14:textId="77777777" w:rsidR="00655D2F" w:rsidRDefault="005B6DFE">
      <w:pPr>
        <w:numPr>
          <w:ilvl w:val="2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opóźnienia w dostawie Przedmiotu Umowy lub dostarczeniu Przedmiotu Umowy niezgodnie z zamówieniem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ceny;</w:t>
      </w:r>
    </w:p>
    <w:p w14:paraId="0828F71C" w14:textId="77777777" w:rsidR="00655D2F" w:rsidRDefault="005B6DFE">
      <w:pPr>
        <w:numPr>
          <w:ilvl w:val="2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opóźnienia w wykonaniu przez Wykon</w:t>
      </w:r>
      <w:r>
        <w:rPr>
          <w:rFonts w:ascii="Arial" w:hAnsi="Arial"/>
          <w:sz w:val="22"/>
          <w:szCs w:val="22"/>
        </w:rPr>
        <w:t xml:space="preserve"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</w:t>
      </w:r>
      <w:r>
        <w:rPr>
          <w:rFonts w:ascii="Arial" w:hAnsi="Arial"/>
          <w:sz w:val="22"/>
          <w:szCs w:val="22"/>
        </w:rPr>
        <w:lastRenderedPageBreak/>
        <w:t>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</w:t>
      </w:r>
      <w:r>
        <w:rPr>
          <w:rFonts w:ascii="Arial" w:hAnsi="Arial"/>
          <w:sz w:val="22"/>
          <w:szCs w:val="22"/>
        </w:rPr>
        <w:t>;</w:t>
      </w:r>
    </w:p>
    <w:p w14:paraId="269C970F" w14:textId="77777777" w:rsidR="00655D2F" w:rsidRDefault="005B6DFE">
      <w:pPr>
        <w:numPr>
          <w:ilvl w:val="2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 wynagrodzenia brutto.</w:t>
      </w:r>
    </w:p>
    <w:p w14:paraId="605BE287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400E4B35" w14:textId="77777777" w:rsidR="00655D2F" w:rsidRDefault="005B6DFE">
      <w:pPr>
        <w:numPr>
          <w:ilvl w:val="1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 w14:paraId="7F67F4E2" w14:textId="77777777" w:rsidR="00655D2F" w:rsidRDefault="005B6DFE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 w14:paraId="522A90FD" w14:textId="77777777" w:rsidR="00655D2F" w:rsidRDefault="00655D2F">
      <w:pPr>
        <w:tabs>
          <w:tab w:val="left" w:pos="547"/>
          <w:tab w:val="left" w:pos="4463"/>
        </w:tabs>
        <w:rPr>
          <w:rFonts w:ascii="Arial" w:hAnsi="Arial"/>
          <w:sz w:val="22"/>
          <w:szCs w:val="22"/>
        </w:rPr>
      </w:pPr>
    </w:p>
    <w:p w14:paraId="460922BC" w14:textId="77777777" w:rsidR="00655D2F" w:rsidRDefault="005B6DFE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 w14:paraId="6786648E" w14:textId="77777777" w:rsidR="00655D2F" w:rsidRDefault="00655D2F">
      <w:pPr>
        <w:rPr>
          <w:rFonts w:ascii="Arial" w:hAnsi="Arial"/>
          <w:b/>
          <w:sz w:val="22"/>
          <w:szCs w:val="22"/>
        </w:rPr>
      </w:pPr>
    </w:p>
    <w:p w14:paraId="29CC88C2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26A746E8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7A57F03E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 w14:paraId="1AA8830C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4DB81509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2A0BE485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 w14:paraId="254A8B86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pozwalających na taką zmianę zgodnie    z odpowiednimi przepisami Prawa zamówień publicznych.</w:t>
      </w:r>
    </w:p>
    <w:p w14:paraId="37D758EA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 w14:paraId="5B7ADC8D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 w14:paraId="136BFB5F" w14:textId="77777777" w:rsidR="00655D2F" w:rsidRDefault="005B6DFE">
      <w:pPr>
        <w:numPr>
          <w:ilvl w:val="1"/>
          <w:numId w:val="2"/>
        </w:numPr>
        <w:tabs>
          <w:tab w:val="left" w:pos="547"/>
          <w:tab w:val="left" w:pos="4463"/>
        </w:tabs>
        <w:overflowPunct w:val="0"/>
        <w:spacing w:after="120"/>
        <w:jc w:val="both"/>
        <w:textAlignment w:val="baseline"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55D2F">
      <w:footerReference w:type="default" r:id="rId7"/>
      <w:pgSz w:w="11906" w:h="16838"/>
      <w:pgMar w:top="519" w:right="1418" w:bottom="1599" w:left="1418" w:header="0" w:footer="113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F056" w14:textId="77777777" w:rsidR="00EE7702" w:rsidRDefault="00EE7702">
      <w:r>
        <w:separator/>
      </w:r>
    </w:p>
  </w:endnote>
  <w:endnote w:type="continuationSeparator" w:id="0">
    <w:p w14:paraId="690956D2" w14:textId="77777777" w:rsidR="00EE7702" w:rsidRDefault="00E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1C52" w14:textId="77777777" w:rsidR="00655D2F" w:rsidRDefault="00655D2F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2DBE4" w14:textId="77777777" w:rsidR="00EE7702" w:rsidRDefault="00EE7702">
      <w:r>
        <w:separator/>
      </w:r>
    </w:p>
  </w:footnote>
  <w:footnote w:type="continuationSeparator" w:id="0">
    <w:p w14:paraId="779F5C69" w14:textId="77777777" w:rsidR="00EE7702" w:rsidRDefault="00EE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6E6"/>
    <w:multiLevelType w:val="multilevel"/>
    <w:tmpl w:val="DA928E7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D44083"/>
    <w:multiLevelType w:val="multilevel"/>
    <w:tmpl w:val="3558BA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F"/>
    <w:rsid w:val="0019085A"/>
    <w:rsid w:val="003034B6"/>
    <w:rsid w:val="005B6DFE"/>
    <w:rsid w:val="00655D2F"/>
    <w:rsid w:val="00831DEF"/>
    <w:rsid w:val="008B3B9C"/>
    <w:rsid w:val="00E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D1DF"/>
  <w15:docId w15:val="{181B81B6-23BD-4ADE-BFD7-2D2BE11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Arial" w:hAnsi="Arial" w:cs="OpenSymbol;Arial Unicode MS"/>
      <w:b/>
      <w:sz w:val="22"/>
    </w:rPr>
  </w:style>
  <w:style w:type="character" w:customStyle="1" w:styleId="ListLabel10">
    <w:name w:val="ListLabel 10"/>
    <w:qFormat/>
    <w:rPr>
      <w:rFonts w:ascii="Arial" w:hAnsi="Arial"/>
      <w:b w:val="0"/>
      <w:i w:val="0"/>
      <w:sz w:val="22"/>
    </w:rPr>
  </w:style>
  <w:style w:type="character" w:customStyle="1" w:styleId="ListLabel11">
    <w:name w:val="ListLabel 11"/>
    <w:qFormat/>
    <w:rPr>
      <w:rFonts w:ascii="Arial" w:hAnsi="Arial" w:cs="OpenSymbol;Arial Unicode MS"/>
      <w:b/>
      <w:sz w:val="22"/>
    </w:rPr>
  </w:style>
  <w:style w:type="character" w:customStyle="1" w:styleId="ListLabel12">
    <w:name w:val="ListLabel 12"/>
    <w:qFormat/>
    <w:rPr>
      <w:rFonts w:ascii="Arial" w:hAnsi="Arial"/>
      <w:b w:val="0"/>
      <w:i w:val="0"/>
      <w:sz w:val="22"/>
    </w:rPr>
  </w:style>
  <w:style w:type="character" w:customStyle="1" w:styleId="ListLabel13">
    <w:name w:val="ListLabel 13"/>
    <w:qFormat/>
    <w:rPr>
      <w:rFonts w:ascii="Arial" w:hAnsi="Arial" w:cs="OpenSymbol;Arial Unicode MS"/>
      <w:b/>
      <w:sz w:val="22"/>
    </w:rPr>
  </w:style>
  <w:style w:type="character" w:customStyle="1" w:styleId="ListLabel14">
    <w:name w:val="ListLabel 14"/>
    <w:qFormat/>
    <w:rPr>
      <w:rFonts w:ascii="Arial" w:hAnsi="Arial"/>
      <w:b w:val="0"/>
      <w:i w:val="0"/>
      <w:sz w:val="22"/>
    </w:rPr>
  </w:style>
  <w:style w:type="character" w:customStyle="1" w:styleId="ListLabel15">
    <w:name w:val="ListLabel 15"/>
    <w:qFormat/>
    <w:rPr>
      <w:rFonts w:ascii="Arial" w:hAnsi="Arial" w:cs="OpenSymbol;Arial Unicode MS"/>
      <w:b/>
      <w:sz w:val="22"/>
    </w:rPr>
  </w:style>
  <w:style w:type="character" w:customStyle="1" w:styleId="ListLabel16">
    <w:name w:val="ListLabel 16"/>
    <w:qFormat/>
    <w:rPr>
      <w:rFonts w:ascii="Arial" w:hAnsi="Arial"/>
      <w:b w:val="0"/>
      <w:i w:val="0"/>
      <w:sz w:val="22"/>
    </w:rPr>
  </w:style>
  <w:style w:type="character" w:customStyle="1" w:styleId="ListLabel17">
    <w:name w:val="ListLabel 17"/>
    <w:qFormat/>
    <w:rPr>
      <w:rFonts w:ascii="Arial" w:hAnsi="Arial" w:cs="OpenSymbol;Arial Unicode MS"/>
      <w:b/>
      <w:sz w:val="22"/>
    </w:rPr>
  </w:style>
  <w:style w:type="character" w:customStyle="1" w:styleId="ListLabel18">
    <w:name w:val="ListLabel 18"/>
    <w:qFormat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Pr>
      <w:rFonts w:ascii="Arial" w:hAnsi="Arial" w:cs="OpenSymbol;Arial Unicode MS"/>
      <w:b/>
      <w:sz w:val="22"/>
    </w:rPr>
  </w:style>
  <w:style w:type="character" w:customStyle="1" w:styleId="ListLabel20">
    <w:name w:val="ListLabel 20"/>
    <w:qFormat/>
    <w:rPr>
      <w:rFonts w:ascii="Arial" w:hAnsi="Arial"/>
      <w:b w:val="0"/>
      <w:i w:val="0"/>
      <w:sz w:val="22"/>
    </w:rPr>
  </w:style>
  <w:style w:type="character" w:customStyle="1" w:styleId="ListLabel21">
    <w:name w:val="ListLabel 21"/>
    <w:qFormat/>
    <w:rPr>
      <w:rFonts w:ascii="Arial" w:hAnsi="Arial" w:cs="OpenSymbol;Arial Unicode MS"/>
      <w:b/>
      <w:sz w:val="22"/>
    </w:rPr>
  </w:style>
  <w:style w:type="character" w:customStyle="1" w:styleId="ListLabel22">
    <w:name w:val="ListLabel 22"/>
    <w:qFormat/>
    <w:rPr>
      <w:rFonts w:ascii="Arial" w:hAnsi="Arial"/>
      <w:b w:val="0"/>
      <w:i w:val="0"/>
      <w:sz w:val="22"/>
    </w:rPr>
  </w:style>
  <w:style w:type="character" w:customStyle="1" w:styleId="ListLabel23">
    <w:name w:val="ListLabel 23"/>
    <w:qFormat/>
    <w:rPr>
      <w:rFonts w:ascii="Arial" w:hAnsi="Arial" w:cs="OpenSymbol;Arial Unicode MS"/>
      <w:b/>
      <w:sz w:val="22"/>
    </w:rPr>
  </w:style>
  <w:style w:type="character" w:customStyle="1" w:styleId="ListLabel24">
    <w:name w:val="ListLabel 24"/>
    <w:qFormat/>
    <w:rPr>
      <w:rFonts w:ascii="Arial" w:hAnsi="Arial"/>
      <w:b w:val="0"/>
      <w:i w:val="0"/>
      <w:sz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2238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2</cp:revision>
  <cp:lastPrinted>2018-03-27T12:28:00Z</cp:lastPrinted>
  <dcterms:created xsi:type="dcterms:W3CDTF">2020-03-09T10:41:00Z</dcterms:created>
  <dcterms:modified xsi:type="dcterms:W3CDTF">2020-03-09T10:41:00Z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