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17 –  LATEKS STAPHYLOCOCCUS AUREUS  2019 -2021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Zestaw diagnostyczny (test lateksowy) do identyfikacji </w:t>
            </w:r>
            <w:r>
              <w:rPr>
                <w:i/>
              </w:rPr>
              <w:t>Staphylococcus aureus</w:t>
            </w:r>
            <w:r>
              <w:rPr/>
              <w:t>:</w:t>
            </w:r>
          </w:p>
          <w:p>
            <w:pPr>
              <w:pStyle w:val="Normal"/>
              <w:rPr/>
            </w:pPr>
            <w:r>
              <w:rPr/>
              <w:t>a)odczynnik diagnostyczny: 5-6 ml</w:t>
            </w:r>
          </w:p>
          <w:p>
            <w:pPr>
              <w:pStyle w:val="Normal"/>
              <w:rPr/>
            </w:pPr>
            <w:r>
              <w:rPr/>
              <w:t>b)odczynnik kontrolny: 5-6 ml</w:t>
            </w:r>
          </w:p>
          <w:p>
            <w:pPr>
              <w:pStyle w:val="Normal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  <w:t>Termin ważności minimum 12 miesięcy od daty dostawy do laboratorium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 × 2 odczynniki:kontrolny i diagnosty-czny (po 100 oznaczeń)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LibreOffice/5.2.2.2$Windows_x86 LibreOffice_project/8f96e87c890bf8fa77463cd4b640a2312823f3ad</Application>
  <Pages>1</Pages>
  <Words>87</Words>
  <Characters>480</Characters>
  <CharactersWithSpaces>552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2016-11-25T09:29:08Z</dcterms:created>
  <dc:creator>Elzbieta Staszków</dc:creator>
  <dc:description/>
  <dc:language>pl-PL</dc:language>
  <cp:lastModifiedBy/>
  <dcterms:modified xsi:type="dcterms:W3CDTF">2019-04-29T14:17:28Z</dcterms:modified>
  <cp:revision>6</cp:revision>
  <dc:subject/>
  <dc:title/>
</cp:coreProperties>
</file>