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14 – TESTY IDENTYFIKACYJNE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1555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1. W ramach oferowanego pakietu, wykonawca zobowiązuje się dostarczyć interaktywny program do identyfikacji mikroorganizmów, pracujący w języku polskim z możliwością definiowania własnego szeregu biochemicznego, określający wynik jako T-index, procent prawdopodobieństwa, umożliwiający obróbkę danych identyfikacyjnych oraz ich archiwizację</w:t>
            </w:r>
          </w:p>
          <w:p>
            <w:pPr>
              <w:pStyle w:val="Zawartotabeli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Zestaw do identyfikacji </w:t>
            </w:r>
            <w:r>
              <w:rPr>
                <w:i/>
              </w:rPr>
              <w:t>Staphylococcus</w:t>
            </w:r>
            <w:r>
              <w:rPr/>
              <w:t>, 24 reakcji biochemicznych, test bezodczynnikowy do pojedynczego,indywidualnego wykorzystania lub na dzielnych płytkach z tabelą kodów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 × 40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Zestaw do identyfikacji bakterii z rodziny </w:t>
            </w:r>
            <w:r>
              <w:rPr>
                <w:i/>
                <w:iCs/>
              </w:rPr>
              <w:t xml:space="preserve">Enterobacteriaceae, </w:t>
            </w:r>
            <w:r>
              <w:rPr>
                <w:i w:val="false"/>
                <w:iCs w:val="false"/>
              </w:rPr>
              <w:t>16 reakcji biochemicznych do pojedynczego, indywidualnego wykorzystania lub na dzielnych płytkach z tabelą kodów</w:t>
            </w:r>
          </w:p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60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Zestaw do identyfikacji </w:t>
            </w:r>
            <w:r>
              <w:rPr>
                <w:i w:val="false"/>
                <w:iCs w:val="false"/>
              </w:rPr>
              <w:t>bakterii gramujemnych, niefermentujących,</w:t>
            </w:r>
            <w:r>
              <w:rPr/>
              <w:t xml:space="preserve"> 24 reakcji biochemicznych, test bezodczynnikowy do pojedynczego,indywidualnego wykorzystania lub na dzielnych płytkach z tabelą kodów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40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Zestaw do identyfikacji bakterii beztlenowych, 23 reakcje biochemiczne, do pojedynczego,indywidualnego wykorzystania lub na dzielnych płytkach z tabelą kodów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40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Nośnik zawiesiny do identyfikacji bakterii beztlenowych ( w niezbędnej ilości do wykonania testów)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20 fiolek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Odczynnik do testu Indol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310 oznaczeń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Odczynnik do testów Azotany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460 oznaczeń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Odczynnik do testu Fenyloalanina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230 oznaczeń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Szybki test paskowy do wykrywania bakteryjnej oksydazy cytochromowej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50 pasków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Szybki test paskowy do wykrywania aktywności bakteryjnej beta-laktamazy dla organizmów z rodzaju </w:t>
            </w:r>
            <w:r>
              <w:rPr>
                <w:i/>
                <w:iCs/>
              </w:rPr>
              <w:t>Staphylococcus, Neisseria, Haemophilus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50 pasków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LibreOffice/5.2.2.2$Windows_x86 LibreOffice_project/8f96e87c890bf8fa77463cd4b640a2312823f3ad</Application>
  <Pages>3</Pages>
  <Words>270</Words>
  <Characters>1711</Characters>
  <CharactersWithSpaces>1939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2016-11-24T13:17:59Z</dcterms:created>
  <dc:creator>Elzbieta Staszków</dc:creator>
  <dc:description/>
  <dc:language>pl-PL</dc:language>
  <cp:lastModifiedBy/>
  <dcterms:modified xsi:type="dcterms:W3CDTF">2019-04-29T14:16:10Z</dcterms:modified>
  <cp:revision>7</cp:revision>
  <dc:subject/>
  <dc:title/>
</cp:coreProperties>
</file>