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NR 11 – PODŁOŻA GOTOWE NA PŁYTKACH , W PROBÓWKACH   2019 – 2021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821"/>
        <w:gridCol w:w="1024"/>
        <w:gridCol w:w="1399"/>
        <w:gridCol w:w="1103"/>
        <w:gridCol w:w="1383"/>
        <w:gridCol w:w="1211"/>
        <w:gridCol w:w="1397"/>
        <w:gridCol w:w="1414"/>
        <w:gridCol w:w="1399"/>
        <w:gridCol w:w="1957"/>
      </w:tblGrid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Podłoża gotowe na płytkach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 xml:space="preserve">i w probówkach </w:t>
            </w:r>
          </w:p>
          <w:p>
            <w:pPr>
              <w:pStyle w:val="Zawartotabeli"/>
              <w:snapToGrid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W ramach oferowanego pakietu, wykonawca zobowiązuje się dostarczyć nioedpłatnie urządzenie do homogenizacji zawiesiny bakteryjnej, typu Vortex. 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Podłoże </w:t>
            </w:r>
            <w:r>
              <w:rPr>
                <w:i w:val="false"/>
                <w:iCs w:val="false"/>
              </w:rPr>
              <w:t xml:space="preserve">Mueller-Hinton, agar z 5% krwią końską i 20 mg/L NAD </w:t>
            </w:r>
          </w:p>
          <w:p>
            <w:pPr>
              <w:pStyle w:val="Normal"/>
              <w:snapToGrid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(MH-F)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Agar czekoladowy z PolyVitex dla </w:t>
            </w:r>
            <w:r>
              <w:rPr>
                <w:i/>
              </w:rPr>
              <w:t>Neisseria</w:t>
            </w:r>
            <w:r>
              <w:rPr/>
              <w:t xml:space="preserve"> i </w:t>
            </w:r>
            <w:r>
              <w:rPr>
                <w:i/>
              </w:rPr>
              <w:t>Haemophilus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Agar czekoladowy z antybiotykiem dla </w:t>
            </w:r>
            <w:r>
              <w:rPr>
                <w:i/>
              </w:rPr>
              <w:t>Haemophilus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35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Agarowe podłoże chromogenne do hodowli i identyfikacji grzybów drożdżopodobnych z rodzaju </w:t>
            </w:r>
            <w:r>
              <w:rPr>
                <w:i/>
              </w:rPr>
              <w:t>Candida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Agar tryptozowo-sojowy  ( skosy )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probówka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Podłoże z fenyloalaniną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1×250 ml (butelka)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Podłoże chromogenne do wykrywania i różnicowania patogennych </w:t>
            </w:r>
            <w:r>
              <w:rPr>
                <w:i/>
                <w:iCs/>
              </w:rPr>
              <w:t>Yersinia enterocolitica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15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Podłoże chromogenne do wykrywania </w:t>
            </w:r>
            <w:r>
              <w:rPr>
                <w:i/>
                <w:iCs/>
              </w:rPr>
              <w:t xml:space="preserve">Enterobacteriaceae </w:t>
            </w:r>
            <w:r>
              <w:rPr>
                <w:i w:val="false"/>
                <w:iCs w:val="false"/>
              </w:rPr>
              <w:t>produkujących karbapenemazy (CARB)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Podłoże Schaedlera z 5% krwią baranią i vitaminą K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Podłoże do izolacji wankomycynoopornych Enterococcus z dodatkiem wankomycyny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Podloże Mueller-Hinton z 4% NaCl i  z oksacyliną do izolacji metycylinoopornych szczepów Staphylococcus aureus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Ø 90 mm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Agarek amerykański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20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Płytki odciskowe do kontroli skażenia mikrobiologicznego powierzchni i powietrza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Podłoże transportowo-hodowlane do  ilościowego, bezpośredniego posiewu moczu, zawierające podłoże McConckey'a i Cled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300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Podłoże chromogenne, wybiórcze do izolacji </w:t>
            </w:r>
            <w:r>
              <w:rPr>
                <w:i/>
                <w:iCs/>
              </w:rPr>
              <w:t>Streptococcus agalactiae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płytek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60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Bulion Todd-Hewitt z antybiotykiem dla GBS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50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Zestaw do wytworzenia warunków beztlenowych dla hodowli bakterii beztlenowych, zawierający saszetki ze środkiem wytwarzającym atmosferę beztlenową oraz plastikowe torebki z zamknięciem , w których umieszcza się posiane płytki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20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Podłoże transportowo-hodowlane do posiewu materiału w kierunku grzybów drożdżopodobnych, pleśni 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i dermatofitów ( jedna strona płytki </w:t>
            </w:r>
          </w:p>
          <w:p>
            <w:pPr>
              <w:pStyle w:val="Normal"/>
              <w:snapToGrid w:val="false"/>
              <w:rPr/>
            </w:pPr>
            <w:r>
              <w:rPr/>
              <w:t>z aktidionem)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opakowaniex 10 sztuk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Wymazówki w probówkach z podłożem transportowym Amies bez węgla.</w:t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sztuka</w:t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1500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LibreOffice/5.2.1.2$Windows_x86 LibreOffice_project/31dd62db80d4e60af04904455ec9c9219178d620</Application>
  <Pages>3</Pages>
  <Words>379</Words>
  <Characters>2152</Characters>
  <CharactersWithSpaces>2461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2016-11-24T10:59:43Z</dcterms:created>
  <dc:creator>Elzbieta Staszków</dc:creator>
  <dc:description/>
  <dc:language>pl-PL</dc:language>
  <cp:lastModifiedBy/>
  <cp:lastPrinted>2019-02-11T11:41:56Z</cp:lastPrinted>
  <dcterms:modified xsi:type="dcterms:W3CDTF">2019-05-07T16:14:29Z</dcterms:modified>
  <cp:revision>10</cp:revision>
  <dc:subject/>
  <dc:title/>
</cp:coreProperties>
</file>