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jc w:val="both"/>
        <w:rPr>
          <w:b/>
          <w:b/>
          <w:bCs/>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03/ZP/2019</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8"/>
          <w:szCs w:val="28"/>
        </w:rPr>
      </w:pPr>
      <w:r>
        <w:rPr>
          <w:rFonts w:cs="Arial" w:ascii="Arial" w:hAnsi="Arial"/>
          <w:b/>
          <w:sz w:val="28"/>
          <w:szCs w:val="28"/>
        </w:rPr>
        <w:t>Dostawa do magazynu Apteki szpitalnej  materiałów szewnych.</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3"/>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w:t>
        </w:r>
      </w:hyperlink>
      <w:r>
        <w:rPr>
          <w:rStyle w:val="Czeinternetowe"/>
          <w:rFonts w:cs="Arial" w:ascii="Arial" w:hAnsi="Arial"/>
          <w:b/>
          <w:color w:val="000000"/>
          <w:sz w:val="22"/>
          <w:szCs w:val="22"/>
          <w:u w:val="none"/>
          <w:lang w:val="en-US"/>
        </w:rPr>
        <w:t>spzoz.proszowice.pl</w:t>
      </w:r>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2018 r. poz. 1986</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rPr>
      </w:pPr>
      <w:r>
        <w:rPr>
          <w:rFonts w:cs="Arial" w:ascii="Arial" w:hAnsi="Arial"/>
          <w:b/>
          <w:sz w:val="22"/>
          <w:szCs w:val="22"/>
        </w:rPr>
        <w:t xml:space="preserve">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 xml:space="preserve">                                                    </w:t>
      </w:r>
      <w:r>
        <w:rPr>
          <w:rFonts w:cs="Arial" w:ascii="Arial" w:hAnsi="Arial"/>
          <w:b/>
          <w:sz w:val="22"/>
          <w:szCs w:val="22"/>
        </w:rPr>
        <w:t>Proszowice, Styczeń 2019 r.</w:t>
      </w:r>
    </w:p>
    <w:p>
      <w:pPr>
        <w:pStyle w:val="Nagwek1"/>
        <w:numPr>
          <w:ilvl w:val="0"/>
          <w:numId w:val="3"/>
        </w:numPr>
        <w:rPr>
          <w:rFonts w:ascii="Arial" w:hAnsi="Arial" w:cs="Arial"/>
          <w:sz w:val="22"/>
          <w:szCs w:val="22"/>
        </w:rPr>
      </w:pPr>
      <w:r>
        <w:rPr>
          <w:rFonts w:cs="Arial" w:ascii="Arial" w:hAnsi="Arial"/>
          <w:sz w:val="22"/>
          <w:szCs w:val="22"/>
        </w:rPr>
        <w:t xml:space="preserve">I. </w:t>
      </w:r>
      <w:r>
        <w:rPr>
          <w:rFonts w:cs="Arial" w:ascii="Arial" w:hAnsi="Arial"/>
          <w:b/>
          <w:sz w:val="22"/>
          <w:szCs w:val="22"/>
        </w:rPr>
        <w:t>OPIS PRZEDMIOTU ZAMÓWIENIA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Przedmiotem zamówienia jest</w:t>
      </w:r>
      <w:r>
        <w:rPr>
          <w:rFonts w:cs="Arial" w:ascii="Arial" w:hAnsi="Arial"/>
          <w:b w:val="false"/>
          <w:bCs w:val="false"/>
          <w:i w:val="false"/>
          <w:iCs w:val="false"/>
          <w:sz w:val="22"/>
          <w:szCs w:val="22"/>
          <w:u w:val="none"/>
        </w:rPr>
        <w:t xml:space="preserve"> dostawa  do magazynu Apteki szpitalnej materiałów szewnych  </w:t>
      </w:r>
      <w:r>
        <w:rPr>
          <w:rFonts w:cs="Arial" w:ascii="Arial" w:hAnsi="Arial"/>
          <w:sz w:val="22"/>
          <w:szCs w:val="22"/>
        </w:rPr>
        <w:t xml:space="preserve">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Przedmiot zamówienia został podzielony na cztery części -  pakiet  od  I  do IV.</w:t>
      </w:r>
    </w:p>
    <w:p>
      <w:pPr>
        <w:pStyle w:val="Normal"/>
        <w:jc w:val="both"/>
        <w:rPr>
          <w:rFonts w:ascii="Arial" w:hAnsi="Arial" w:cs="Arial"/>
          <w:sz w:val="22"/>
          <w:szCs w:val="22"/>
        </w:rPr>
      </w:pPr>
      <w:r>
        <w:rPr>
          <w:rFonts w:cs="Arial" w:ascii="Arial" w:hAnsi="Arial"/>
          <w:sz w:val="22"/>
          <w:szCs w:val="22"/>
        </w:rPr>
        <w:t>Zamawiający dopuszcza składanie ofert częściowych. Ofertę można składać do wszystkich części.</w:t>
      </w:r>
    </w:p>
    <w:p>
      <w:pPr>
        <w:pStyle w:val="Normal"/>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Wspólny Słownik Zamówień (CPV) :</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pPr>
      <w:r>
        <w:rPr>
          <w:rFonts w:cs="Arial" w:ascii="Arial" w:hAnsi="Arial"/>
          <w:b w:val="false"/>
          <w:bCs w:val="false"/>
          <w:sz w:val="22"/>
          <w:szCs w:val="22"/>
        </w:rPr>
        <w:t xml:space="preserve">33.14.11.21 - 4       </w:t>
      </w:r>
    </w:p>
    <w:p>
      <w:pPr>
        <w:pStyle w:val="Normal"/>
        <w:jc w:val="both"/>
        <w:rPr/>
      </w:pPr>
      <w:r>
        <w:rPr>
          <w:rFonts w:cs="Arial" w:ascii="Arial" w:hAnsi="Arial"/>
          <w:b w:val="false"/>
          <w:bCs w:val="false"/>
          <w:sz w:val="22"/>
          <w:szCs w:val="22"/>
        </w:rPr>
        <w:t>33.</w:t>
      </w:r>
      <w:r>
        <w:rPr>
          <w:rFonts w:cs="Arial" w:ascii="Arial" w:hAnsi="Arial"/>
          <w:b w:val="false"/>
          <w:bCs w:val="false"/>
          <w:sz w:val="22"/>
          <w:szCs w:val="22"/>
        </w:rPr>
        <w:t>18</w:t>
      </w:r>
      <w:r>
        <w:rPr>
          <w:rFonts w:cs="Arial" w:ascii="Arial" w:hAnsi="Arial"/>
          <w:b w:val="false"/>
          <w:bCs w:val="false"/>
          <w:sz w:val="22"/>
          <w:szCs w:val="22"/>
        </w:rPr>
        <w:t>.</w:t>
      </w:r>
      <w:r>
        <w:rPr>
          <w:rFonts w:cs="Arial" w:ascii="Arial" w:hAnsi="Arial"/>
          <w:b w:val="false"/>
          <w:bCs w:val="false"/>
          <w:sz w:val="22"/>
          <w:szCs w:val="22"/>
        </w:rPr>
        <w:t>4</w:t>
      </w:r>
      <w:r>
        <w:rPr>
          <w:rFonts w:cs="Arial" w:ascii="Arial" w:hAnsi="Arial"/>
          <w:b w:val="false"/>
          <w:bCs w:val="false"/>
          <w:sz w:val="22"/>
          <w:szCs w:val="22"/>
        </w:rPr>
        <w:t>1.</w:t>
      </w:r>
      <w:r>
        <w:rPr>
          <w:rFonts w:cs="Arial" w:ascii="Arial" w:hAnsi="Arial"/>
          <w:b w:val="false"/>
          <w:bCs w:val="false"/>
          <w:sz w:val="22"/>
          <w:szCs w:val="22"/>
        </w:rPr>
        <w:t>0</w:t>
      </w:r>
      <w:r>
        <w:rPr>
          <w:rFonts w:cs="Arial" w:ascii="Arial" w:hAnsi="Arial"/>
          <w:b w:val="false"/>
          <w:bCs w:val="false"/>
          <w:sz w:val="22"/>
          <w:szCs w:val="22"/>
        </w:rPr>
        <w:t xml:space="preserve">0 – </w:t>
      </w:r>
      <w:r>
        <w:rPr>
          <w:rFonts w:cs="Arial" w:ascii="Arial" w:hAnsi="Arial"/>
          <w:b w:val="false"/>
          <w:bCs w:val="false"/>
          <w:sz w:val="22"/>
          <w:szCs w:val="22"/>
        </w:rPr>
        <w:t>4</w:t>
      </w:r>
      <w:r>
        <w:rPr>
          <w:rFonts w:cs="Arial" w:ascii="Arial" w:hAnsi="Arial"/>
          <w:b w:val="false"/>
          <w:bCs w:val="false"/>
          <w:sz w:val="22"/>
          <w:szCs w:val="22"/>
        </w:rPr>
        <w:t xml:space="preserve">       </w:t>
      </w:r>
    </w:p>
    <w:p>
      <w:pPr>
        <w:pStyle w:val="Normal"/>
        <w:jc w:val="both"/>
        <w:rPr>
          <w:b/>
          <w:b/>
        </w:rPr>
      </w:pPr>
      <w:r>
        <w:rPr>
          <w:b/>
        </w:rPr>
      </w:r>
    </w:p>
    <w:p>
      <w:pPr>
        <w:pStyle w:val="Normal"/>
        <w:jc w:val="both"/>
        <w:rPr>
          <w:b/>
          <w:b/>
        </w:rPr>
      </w:pPr>
      <w:r>
        <w:rPr>
          <w:b/>
        </w:rPr>
        <w:t xml:space="preserve"> </w:t>
      </w:r>
    </w:p>
    <w:p>
      <w:pPr>
        <w:pStyle w:val="Normal"/>
        <w:jc w:val="both"/>
        <w:rPr>
          <w:rFonts w:ascii="Arial" w:hAnsi="Arial"/>
          <w:b/>
          <w:b/>
          <w:sz w:val="22"/>
          <w:szCs w:val="22"/>
        </w:rPr>
      </w:pPr>
      <w:r>
        <w:rPr>
          <w:rFonts w:ascii="Arial" w:hAnsi="Arial"/>
          <w:b/>
          <w:sz w:val="22"/>
          <w:szCs w:val="22"/>
        </w:rPr>
        <w:t>II. 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cs="Arial" w:ascii="Arial" w:hAnsi="Arial"/>
          <w:sz w:val="22"/>
          <w:szCs w:val="22"/>
        </w:rPr>
        <w:t>Zamówienie  zostanie  udzielone w trybie przetargu nieograniczonego o  wartości  mniejszej niż kwoty określone w przepisach wydanych na podstawie art. 11 ust. 8 ustawy Pzp.</w:t>
      </w:r>
    </w:p>
    <w:p>
      <w:pPr>
        <w:pStyle w:val="Tekstpodstawowywcity23"/>
        <w:ind w:left="0" w:right="0" w:hanging="0"/>
        <w:jc w:val="both"/>
        <w:rPr>
          <w:rFonts w:ascii="Arial" w:hAnsi="Arial"/>
          <w:b/>
          <w:b/>
          <w:sz w:val="22"/>
          <w:szCs w:val="22"/>
          <w:highlight w:val="yellow"/>
        </w:rPr>
      </w:pPr>
      <w:r>
        <w:rPr>
          <w:rFonts w:ascii="Arial" w:hAnsi="Arial"/>
          <w:b/>
          <w:sz w:val="22"/>
          <w:szCs w:val="22"/>
          <w:highlight w:val="yellow"/>
        </w:rPr>
      </w:r>
    </w:p>
    <w:p>
      <w:pPr>
        <w:pStyle w:val="Tekstpodstawowywcity23"/>
        <w:ind w:left="0" w:right="0" w:hanging="0"/>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 PODWYKONAWCY</w:t>
      </w:r>
    </w:p>
    <w:p>
      <w:pPr>
        <w:pStyle w:val="Normal"/>
        <w:jc w:val="both"/>
        <w:rPr>
          <w:rFonts w:ascii="Arial" w:hAnsi="Arial"/>
          <w:sz w:val="22"/>
          <w:szCs w:val="22"/>
          <w:highlight w:val="yellow"/>
        </w:rPr>
      </w:pPr>
      <w:r>
        <w:rPr>
          <w:rFonts w:ascii="Arial" w:hAnsi="Arial"/>
          <w:sz w:val="22"/>
          <w:szCs w:val="22"/>
          <w:highlight w:val="yellow"/>
        </w:rPr>
      </w:r>
    </w:p>
    <w:p>
      <w:pPr>
        <w:pStyle w:val="Tekstpodstawowy31"/>
        <w:widowControl w:val="false"/>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dotyczące tego podmiotu.</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widowControl w:val="false"/>
        <w:jc w:val="both"/>
        <w:rPr>
          <w:rFonts w:ascii="Arial" w:hAnsi="Arial"/>
          <w:b w:val="false"/>
          <w:b w:val="false"/>
          <w:bCs w:val="false"/>
          <w:sz w:val="22"/>
          <w:szCs w:val="22"/>
        </w:rPr>
      </w:pPr>
      <w:r>
        <w:rPr>
          <w:rFonts w:cs="Times New Roman" w:ascii="Arial" w:hAnsi="Arial"/>
          <w:b w:val="false"/>
          <w:bCs w:val="false"/>
          <w:color w:val="000000"/>
          <w:sz w:val="22"/>
          <w:szCs w:val="22"/>
          <w:highlight w:val="white"/>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b/>
          <w:sz w:val="22"/>
          <w:szCs w:val="22"/>
        </w:rPr>
      </w:pPr>
      <w:r>
        <w:rPr>
          <w:rFonts w:cs="Arial" w:ascii="Arial" w:hAnsi="Arial"/>
          <w:b/>
          <w:sz w:val="22"/>
          <w:szCs w:val="22"/>
        </w:rPr>
        <w:t>IV. TERMIN WYKONANIA ZAMÓWIENIA</w:t>
      </w:r>
    </w:p>
    <w:p>
      <w:pPr>
        <w:pStyle w:val="Normal"/>
        <w:jc w:val="both"/>
        <w:rPr/>
      </w:pPr>
      <w:r>
        <w:rPr/>
      </w:r>
    </w:p>
    <w:p>
      <w:pPr>
        <w:pStyle w:val="Normal"/>
        <w:jc w:val="both"/>
        <w:rPr>
          <w:rFonts w:ascii="Arial" w:hAnsi="Arial" w:cs="Arial"/>
          <w:sz w:val="22"/>
          <w:szCs w:val="22"/>
        </w:rPr>
      </w:pPr>
      <w:r>
        <w:rPr>
          <w:rFonts w:cs="Arial" w:ascii="Arial" w:hAnsi="Arial"/>
          <w:sz w:val="22"/>
          <w:szCs w:val="22"/>
        </w:rPr>
        <w:t xml:space="preserve">Dostawy sukcesywnie  w ciągu 12 </w:t>
      </w:r>
      <w:r>
        <w:rPr>
          <w:rFonts w:cs="Arial" w:ascii="Arial" w:hAnsi="Arial"/>
          <w:b w:val="false"/>
          <w:bCs w:val="false"/>
          <w:i w:val="false"/>
          <w:iCs w:val="false"/>
          <w:sz w:val="22"/>
          <w:szCs w:val="22"/>
          <w:u w:val="none"/>
        </w:rPr>
        <w:t xml:space="preserve">miesięcy </w:t>
      </w:r>
      <w:r>
        <w:rPr>
          <w:rFonts w:cs="Arial" w:ascii="Arial" w:hAnsi="Arial"/>
          <w:sz w:val="22"/>
          <w:szCs w:val="22"/>
        </w:rPr>
        <w:t xml:space="preserve">od daty podpisania umowy wg pisemnych zamówień składanych przez Kierownika Apteki Szpitalnej lub jego zastępcę. </w:t>
      </w:r>
    </w:p>
    <w:p>
      <w:pPr>
        <w:pStyle w:val="Normal"/>
        <w:jc w:val="both"/>
        <w:rPr/>
      </w:pPr>
      <w:r>
        <w:rPr>
          <w:rFonts w:cs="Arial" w:ascii="Arial" w:hAnsi="Arial"/>
          <w:sz w:val="22"/>
          <w:szCs w:val="22"/>
          <w:highlight w:val="white"/>
        </w:rPr>
        <w:t>Termin realizacji zamówienia na dostawę</w:t>
      </w:r>
      <w:r>
        <w:rPr>
          <w:rFonts w:cs="Arial" w:ascii="Arial" w:hAnsi="Arial"/>
          <w:b w:val="false"/>
          <w:bCs w:val="false"/>
          <w:sz w:val="22"/>
          <w:szCs w:val="22"/>
          <w:highlight w:val="white"/>
        </w:rPr>
        <w:t xml:space="preserve"> przedmiotu zamówienia </w:t>
      </w:r>
      <w:r>
        <w:rPr>
          <w:rFonts w:cs="Arial" w:ascii="Arial" w:hAnsi="Arial"/>
          <w:sz w:val="22"/>
          <w:szCs w:val="22"/>
          <w:highlight w:val="white"/>
        </w:rPr>
        <w:t xml:space="preserve">nie dłuższy niż </w:t>
      </w:r>
      <w:r>
        <w:rPr>
          <w:rFonts w:cs="Arial" w:ascii="Arial" w:hAnsi="Arial"/>
          <w:b w:val="false"/>
          <w:bCs w:val="false"/>
          <w:sz w:val="22"/>
          <w:szCs w:val="22"/>
          <w:highlight w:val="white"/>
        </w:rPr>
        <w:t xml:space="preserve">3 dni </w:t>
      </w:r>
      <w:r>
        <w:rPr>
          <w:rFonts w:cs="Arial" w:ascii="Arial" w:hAnsi="Arial"/>
          <w:sz w:val="22"/>
          <w:szCs w:val="22"/>
          <w:highlight w:val="white"/>
        </w:rPr>
        <w:t xml:space="preserve">robocze od daty złożenia zamówienia </w:t>
      </w:r>
      <w:r>
        <w:rPr>
          <w:rFonts w:cs="Arial" w:ascii="Arial" w:hAnsi="Arial"/>
          <w:i w:val="false"/>
          <w:iCs w:val="false"/>
          <w:sz w:val="22"/>
          <w:szCs w:val="22"/>
          <w:highlight w:val="white"/>
        </w:rPr>
        <w:t>faks</w:t>
      </w:r>
      <w:r>
        <w:rPr>
          <w:rFonts w:cs="Arial" w:ascii="Arial" w:hAnsi="Arial"/>
          <w:i w:val="false"/>
          <w:iCs w:val="false"/>
          <w:sz w:val="22"/>
          <w:szCs w:val="22"/>
          <w:highlight w:val="white"/>
        </w:rPr>
        <w:t>em</w:t>
      </w:r>
      <w:r>
        <w:rPr>
          <w:rFonts w:cs="Arial" w:ascii="Arial" w:hAnsi="Arial"/>
          <w:i w:val="false"/>
          <w:iCs w:val="false"/>
          <w:sz w:val="22"/>
          <w:szCs w:val="22"/>
          <w:highlight w:val="white"/>
        </w:rPr>
        <w:t xml:space="preserve"> lub przy użyciu środków komunikacji elektronicznej                            w rozumieniu ustawy z dnia 18 lipca 2002 r. o świadczeniu usług drogą elektroniczną (Dz. U. z 2013 r. poz. 1422, z 2015 r. poz. 1844 oraz z 2016 r. poz. 147 i 615). </w:t>
      </w:r>
      <w:r>
        <w:rPr>
          <w:rFonts w:cs="Arial" w:ascii="Arial" w:hAnsi="Arial"/>
          <w:sz w:val="22"/>
          <w:szCs w:val="22"/>
          <w:highlight w:val="white"/>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sz w:val="22"/>
          <w:szCs w:val="22"/>
        </w:rPr>
      </w:pPr>
      <w:r>
        <w:rPr>
          <w:rFonts w:cs="Arial" w:ascii="Arial" w:hAnsi="Arial"/>
          <w:sz w:val="22"/>
          <w:szCs w:val="22"/>
        </w:rPr>
        <w:t>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Dzień roboczy oznacza dni od poniedziałku do piątku </w:t>
      </w:r>
      <w:r>
        <w:rPr>
          <w:rFonts w:eastAsia="SimSun;Arial Unicode MS" w:ascii="Arial" w:hAnsi="Arial"/>
          <w:color w:val="000000"/>
          <w:sz w:val="22"/>
          <w:szCs w:val="22"/>
        </w:rPr>
        <w:t>z wyłączeniem dni ustawowo wolnych od pracy.</w:t>
      </w:r>
    </w:p>
    <w:p>
      <w:pPr>
        <w:pStyle w:val="Normal"/>
        <w:jc w:val="both"/>
        <w:rPr>
          <w:rFonts w:ascii="Arial" w:hAnsi="Arial"/>
          <w:sz w:val="22"/>
          <w:szCs w:val="22"/>
        </w:rPr>
      </w:pPr>
      <w:r>
        <w:rPr>
          <w:rFonts w:ascii="Arial" w:hAnsi="Arial"/>
          <w:sz w:val="22"/>
          <w:szCs w:val="22"/>
        </w:rPr>
        <w:t xml:space="preserve">Dostawy odbywać się będą do magazynu medycznego Zamawiającego. Odbioru przedmiotu zamówienia dokonywać będzie osoba upoważniona przez Kierownika Apteki. Pracownik zobowiązany będzie sprawdzić dostawę pod względem ilościowym i asortymentowym na podstawie  dokumentów  dostawy.  </w:t>
      </w:r>
    </w:p>
    <w:p>
      <w:pPr>
        <w:pStyle w:val="Normal"/>
        <w:jc w:val="both"/>
        <w:rPr>
          <w:rFonts w:ascii="Arial" w:hAnsi="Arial" w:cs="Times New Roman"/>
          <w:sz w:val="22"/>
          <w:szCs w:val="22"/>
        </w:rPr>
      </w:pPr>
      <w:r>
        <w:rPr>
          <w:rFonts w:cs="Times New Roman" w:ascii="Arial" w:hAnsi="Arial"/>
          <w:sz w:val="22"/>
          <w:szCs w:val="22"/>
        </w:rPr>
      </w:r>
    </w:p>
    <w:p>
      <w:pPr>
        <w:pStyle w:val="Normal"/>
        <w:jc w:val="both"/>
        <w:rPr>
          <w:rFonts w:ascii="Arial" w:hAnsi="Arial" w:cs="Arial"/>
          <w:b/>
          <w:b/>
          <w:sz w:val="22"/>
          <w:szCs w:val="22"/>
        </w:rPr>
      </w:pPr>
      <w:r>
        <w:rPr>
          <w:rFonts w:cs="Arial" w:ascii="Arial" w:hAnsi="Arial"/>
          <w:b/>
          <w:sz w:val="22"/>
          <w:szCs w:val="22"/>
        </w:rPr>
        <w:t xml:space="preserve">V. 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nie podlegają wykluczeniu,</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spacing w:before="0" w:after="0"/>
        <w:ind w:left="0" w:right="0" w:hanging="0"/>
        <w:jc w:val="both"/>
        <w:rPr>
          <w:rFonts w:ascii="Arial" w:hAnsi="Arial" w:eastAsia="Arial;Arial" w:cs="Times New Roman"/>
          <w:b w:val="false"/>
          <w:b w:val="false"/>
          <w:bCs w:val="false"/>
          <w:color w:val="000000"/>
          <w:sz w:val="22"/>
          <w:szCs w:val="22"/>
          <w:highlight w:val="white"/>
        </w:rPr>
      </w:pPr>
      <w:r>
        <w:rPr>
          <w:rFonts w:eastAsia="Arial;Arial" w:cs="Times New Roman" w:ascii="Arial" w:hAnsi="Arial"/>
          <w:b w:val="false"/>
          <w:bCs w:val="false"/>
          <w:color w:val="000000"/>
          <w:sz w:val="22"/>
          <w:szCs w:val="22"/>
          <w:highlight w:val="whit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 </w:t>
      </w: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 </w:t>
      </w: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 </w:t>
      </w:r>
      <w:r>
        <w:rPr>
          <w:rFonts w:eastAsia="Arial;Arial" w:cs="Arial;Arial" w:ascii="Arial" w:hAnsi="Arial"/>
          <w:b w:val="false"/>
          <w:bCs w:val="false"/>
          <w:strike w:val="false"/>
          <w:dstrike w:val="false"/>
          <w:color w:val="000000"/>
          <w:sz w:val="22"/>
          <w:szCs w:val="22"/>
          <w:u w:val="none"/>
        </w:rPr>
        <w:t xml:space="preserve">Wykonawca spełni warunek składając oświadczenie. </w:t>
      </w:r>
    </w:p>
    <w:p>
      <w:pPr>
        <w:pStyle w:val="Default"/>
        <w:spacing w:before="0" w:after="0"/>
        <w:ind w:left="0" w:right="0" w:hanging="0"/>
        <w:jc w:val="both"/>
        <w:rPr>
          <w:rFonts w:ascii="Arial" w:hAnsi="Arial" w:eastAsia="Arial;Arial" w:cs="Arial;Arial"/>
          <w:b/>
          <w:b/>
          <w:bCs/>
          <w:i w:val="false"/>
          <w:i w:val="false"/>
          <w:caps w:val="false"/>
          <w:smallCaps w:val="false"/>
          <w:strike w:val="false"/>
          <w:dstrike w:val="false"/>
          <w:color w:val="000000"/>
          <w:spacing w:val="0"/>
          <w:sz w:val="22"/>
          <w:szCs w:val="22"/>
          <w:u w:val="none"/>
        </w:rPr>
      </w:pPr>
      <w:r>
        <w:rPr>
          <w:rFonts w:eastAsia="Arial;Arial" w:cs="Arial;Arial" w:ascii="Arial" w:hAnsi="Arial"/>
          <w:b/>
          <w:bCs/>
          <w:i w:val="false"/>
          <w:caps w:val="false"/>
          <w:smallCaps w:val="false"/>
          <w:strike w:val="false"/>
          <w:dstrike w:val="false"/>
          <w:color w:val="000000"/>
          <w:spacing w:val="0"/>
          <w:sz w:val="22"/>
          <w:szCs w:val="22"/>
          <w:u w:val="none"/>
        </w:rPr>
      </w:r>
    </w:p>
    <w:p>
      <w:pPr>
        <w:pStyle w:val="Tekstwstpniesformatowany"/>
        <w:widowControl/>
        <w:jc w:val="both"/>
        <w:rPr>
          <w:rFonts w:ascii="Arial" w:hAnsi="Arial"/>
          <w:sz w:val="22"/>
          <w:szCs w:val="22"/>
        </w:rPr>
      </w:pPr>
      <w:r>
        <w:rPr>
          <w:rFonts w:ascii="Arial" w:hAnsi="Arial"/>
          <w:sz w:val="22"/>
          <w:szCs w:val="22"/>
        </w:rPr>
      </w:r>
    </w:p>
    <w:p>
      <w:pPr>
        <w:pStyle w:val="Default"/>
        <w:spacing w:before="0" w:after="0"/>
        <w:ind w:left="0" w:right="0" w:hanging="0"/>
        <w:jc w:val="both"/>
        <w:rPr>
          <w:rFonts w:ascii="Arial" w:hAnsi="Arial" w:eastAsia="Arial;Arial" w:cs="Arial;Arial"/>
          <w:b/>
          <w:b/>
          <w:bCs/>
          <w:sz w:val="22"/>
          <w:szCs w:val="22"/>
        </w:rPr>
      </w:pPr>
      <w:r>
        <w:rPr>
          <w:rFonts w:eastAsia="Arial;Arial" w:cs="Arial;Arial" w:ascii="Arial" w:hAnsi="Arial"/>
          <w:b/>
          <w:bCs/>
          <w:sz w:val="22"/>
          <w:szCs w:val="22"/>
        </w:rPr>
        <w:t xml:space="preserve">2. </w:t>
      </w: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Pzp. </w:t>
      </w:r>
      <w:r>
        <w:rPr>
          <w:rFonts w:eastAsia="Arial;Arial" w:cs="Arial;Arial" w:ascii="Arial" w:hAnsi="Arial"/>
          <w:b/>
          <w:bCs/>
          <w:sz w:val="22"/>
          <w:szCs w:val="22"/>
        </w:rPr>
        <w:t xml:space="preserve"> W postępowaniu mogą wziąć udział Wykonawcy, którzy nie podlegają wykluczeniu z postępowania na podstawie art. 24 ust. 1 oraz art. 24 ust. 5 pkt 1 ustawy Pzp. </w:t>
      </w:r>
    </w:p>
    <w:p>
      <w:pPr>
        <w:pStyle w:val="Default"/>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sz w:val="22"/>
          <w:szCs w:val="22"/>
        </w:rPr>
      </w:pPr>
      <w:r>
        <w:rPr>
          <w:rFonts w:eastAsia="Arial;Arial" w:cs="Arial;Arial" w:ascii="Arial" w:hAnsi="Arial"/>
          <w:b/>
          <w:bCs/>
          <w:strike w:val="false"/>
          <w:dstrike w:val="false"/>
          <w:color w:val="00000A"/>
          <w:sz w:val="22"/>
          <w:szCs w:val="22"/>
          <w:u w:val="none"/>
        </w:rPr>
        <w:t>3</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rFonts w:ascii="Arial" w:hAnsi="Arial" w:cs="Arial"/>
          <w:b/>
          <w:b/>
          <w:bCs/>
          <w:sz w:val="22"/>
          <w:szCs w:val="22"/>
        </w:rPr>
      </w:pPr>
      <w:r>
        <w:rPr>
          <w:rFonts w:cs="Arial" w:ascii="Arial" w:hAnsi="Arial"/>
          <w:b/>
          <w:bCs/>
          <w:sz w:val="22"/>
          <w:szCs w:val="22"/>
        </w:rPr>
        <w:t xml:space="preserve">4.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pPr>
      <w:r>
        <w:rPr>
          <w:rFonts w:ascii="Arial" w:hAnsi="Arial"/>
          <w:sz w:val="22"/>
          <w:szCs w:val="22"/>
        </w:rPr>
        <w:t>1)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 xml:space="preserve">2)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jc w:val="both"/>
        <w:rPr/>
      </w:pPr>
      <w:r>
        <w:rPr>
          <w:rFonts w:ascii="Arial" w:hAnsi="Arial"/>
          <w:b w:val="false"/>
          <w:bCs w:val="false"/>
          <w:sz w:val="22"/>
          <w:szCs w:val="22"/>
          <w:highlight w:val="white"/>
        </w:rPr>
        <w:t>3) Nieodpłatnie prób</w:t>
      </w:r>
      <w:r>
        <w:rPr>
          <w:rFonts w:ascii="Arial" w:hAnsi="Arial"/>
          <w:b w:val="false"/>
          <w:bCs w:val="false"/>
          <w:sz w:val="22"/>
          <w:szCs w:val="22"/>
        </w:rPr>
        <w:t>ki Pakiet I poz. 5, 6, 12, 13, 19, 23, 31,  Pakiet II  poz. 1, 4, 5, 9, 13,              Pakiet III poz. 1 po  dwie saszetki dla każdej wymienionej  pozycji.</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t>4)  Oświadczenie o próbkach.</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t>5)  Aktualne katalogi w języku polskim.</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r>
    </w:p>
    <w:p>
      <w:pPr>
        <w:pStyle w:val="Normal"/>
        <w:shd w:val="clear" w:fill="FFFFFF"/>
        <w:spacing w:before="120" w:after="0"/>
        <w:ind w:left="0" w:right="0" w:hanging="0"/>
        <w:jc w:val="both"/>
        <w:rPr>
          <w:rFonts w:ascii="Arial" w:hAnsi="Arial"/>
          <w:b/>
          <w:b/>
          <w:bCs/>
          <w:i/>
          <w:i/>
          <w:i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 </w:t>
      </w:r>
    </w:p>
    <w:p>
      <w:pPr>
        <w:pStyle w:val="Normal"/>
        <w:shd w:val="clear" w:fill="FFFFFF"/>
        <w:spacing w:before="120" w:after="0"/>
        <w:ind w:left="0" w:right="0" w:hanging="0"/>
        <w:jc w:val="both"/>
        <w:rPr>
          <w:b/>
          <w:b/>
        </w:rPr>
      </w:pPr>
      <w:r>
        <w:rPr>
          <w:b/>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pPr>
      <w:r>
        <w:rPr>
          <w:rFonts w:ascii="Arial" w:hAnsi="Arial"/>
          <w:sz w:val="22"/>
          <w:szCs w:val="22"/>
        </w:rPr>
        <w:t xml:space="preserve">Zgodnie z art. 24 ust. 8 Pzp Wykonawca, który podlega wykluczeniu na podstawie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Standard"/>
        <w:shd w:val="clear" w:fill="FFFFFF"/>
        <w:spacing w:before="120" w:after="0"/>
        <w:ind w:left="45" w:right="0" w:hanging="0"/>
        <w:jc w:val="both"/>
        <w:rPr>
          <w:rFonts w:ascii="Arial" w:hAnsi="Arial"/>
          <w:b w:val="false"/>
          <w:b w:val="false"/>
          <w:bCs w:val="false"/>
          <w:sz w:val="22"/>
          <w:szCs w:val="22"/>
        </w:rPr>
      </w:pPr>
      <w:r>
        <w:rPr>
          <w:rFonts w:ascii="Arial" w:hAnsi="Arial"/>
          <w:b w:val="false"/>
          <w:bCs w:val="false"/>
          <w:sz w:val="22"/>
          <w:szCs w:val="22"/>
        </w:rPr>
        <w:t xml:space="preserve">Wykonawca nie podlega wykluczeniu, jeżeli zamawiający, uwzględniając wagę i szczególne okoliczności czynu wykonawcy, uzna za wystarczające dowody przedstawione na podstawie ust. 8 </w:t>
      </w:r>
    </w:p>
    <w:p>
      <w:pPr>
        <w:pStyle w:val="Normal"/>
        <w:shd w:val="clear" w:fill="FFFFFF"/>
        <w:spacing w:before="120" w:after="0"/>
        <w:jc w:val="both"/>
        <w:rPr>
          <w:rFonts w:ascii="Arial" w:hAnsi="Arial"/>
          <w:b/>
          <w:b/>
          <w:sz w:val="22"/>
          <w:szCs w:val="22"/>
        </w:rPr>
      </w:pPr>
      <w:r>
        <w:rPr>
          <w:rFonts w:ascii="Arial" w:hAnsi="Arial"/>
          <w:b/>
          <w:sz w:val="22"/>
          <w:szCs w:val="22"/>
        </w:rPr>
      </w:r>
    </w:p>
    <w:p>
      <w:pPr>
        <w:pStyle w:val="Normal"/>
        <w:numPr>
          <w:ilvl w:val="0"/>
          <w:numId w:val="9"/>
        </w:numPr>
        <w:shd w:val="clear" w:fill="FFFFFF"/>
        <w:spacing w:before="120" w:after="0"/>
        <w:ind w:left="0" w:right="0" w:hanging="0"/>
        <w:jc w:val="both"/>
        <w:rPr>
          <w:rFonts w:ascii="Arial" w:hAnsi="Arial"/>
          <w:b/>
          <w:b/>
          <w:bCs/>
          <w:i/>
          <w:i/>
          <w:iCs/>
          <w:sz w:val="22"/>
          <w:szCs w:val="22"/>
        </w:rPr>
      </w:pPr>
      <w:r>
        <w:rPr>
          <w:rFonts w:ascii="Arial" w:hAnsi="Arial"/>
          <w:b/>
          <w:bCs/>
          <w:i w:val="false"/>
          <w:iCs w:val="false"/>
          <w:caps w:val="false"/>
          <w:smallCaps w:val="false"/>
          <w:color w:val="000000"/>
          <w:spacing w:val="0"/>
          <w:sz w:val="22"/>
          <w:szCs w:val="22"/>
        </w:rPr>
        <w:t>W</w:t>
      </w:r>
      <w:r>
        <w:rPr>
          <w:rFonts w:ascii="Arial" w:hAnsi="Arial"/>
          <w:b/>
          <w:bCs/>
          <w:i w:val="false"/>
          <w:iCs/>
          <w:caps w:val="false"/>
          <w:smallCaps w:val="false"/>
          <w:color w:val="000000"/>
          <w:spacing w:val="0"/>
          <w:sz w:val="22"/>
          <w:szCs w:val="22"/>
        </w:rPr>
        <w:t>YKAZ OŚWIADCZEŃ LUB DOKUMENTÓW SKŁADANYCH PRZEZ WYKONAWCĘ W POSTĘPOWANIU NA WEZWANIE ZAMAWIAJACEGO W CELU POTWIERDZENIA OKOLICZNOŚCI, O KTÓRYCH MOWA W ART. 25 UST. 1 PKT 1 USTAWY PZP</w:t>
      </w:r>
    </w:p>
    <w:p>
      <w:pPr>
        <w:pStyle w:val="Normal"/>
        <w:shd w:val="clear" w:fill="FFFFFF"/>
        <w:spacing w:before="120" w:after="0"/>
        <w:ind w:left="0" w:right="0" w:hanging="0"/>
        <w:jc w:val="both"/>
        <w:rPr>
          <w:rFonts w:ascii="Arial" w:hAnsi="Arial" w:cs="Arial"/>
          <w:b w:val="false"/>
          <w:b w:val="false"/>
          <w:bCs w:val="false"/>
          <w:i/>
          <w:i/>
          <w:iCs/>
          <w:caps w:val="false"/>
          <w:smallCaps w:val="false"/>
          <w:color w:val="000000"/>
          <w:spacing w:val="0"/>
          <w:sz w:val="22"/>
          <w:szCs w:val="22"/>
        </w:rPr>
      </w:pPr>
      <w:r>
        <w:rPr>
          <w:rFonts w:cs="Arial" w:ascii="Arial" w:hAnsi="Arial"/>
          <w:b w:val="false"/>
          <w:bCs w:val="false"/>
          <w:i w:val="false"/>
          <w:iCs/>
          <w:caps w:val="false"/>
          <w:smallCaps w:val="false"/>
          <w:color w:val="000000"/>
          <w:spacing w:val="0"/>
          <w:sz w:val="22"/>
          <w:szCs w:val="22"/>
        </w:rPr>
        <w:t>----------------</w:t>
      </w:r>
    </w:p>
    <w:p>
      <w:pPr>
        <w:pStyle w:val="Normal"/>
        <w:numPr>
          <w:ilvl w:val="0"/>
          <w:numId w:val="0"/>
        </w:numPr>
        <w:shd w:val="clear" w:fill="FFFFFF"/>
        <w:spacing w:before="120" w:after="0"/>
        <w:ind w:left="720" w:hanging="0"/>
        <w:jc w:val="both"/>
        <w:rPr>
          <w:rFonts w:ascii="Arial" w:hAnsi="Arial" w:cs="Arial"/>
          <w:b w:val="false"/>
          <w:b w:val="false"/>
          <w:bCs w:val="false"/>
          <w:i/>
          <w:i/>
          <w:iCs/>
          <w:caps w:val="false"/>
          <w:smallCaps w:val="false"/>
          <w:color w:val="000000"/>
          <w:spacing w:val="0"/>
          <w:sz w:val="22"/>
          <w:szCs w:val="22"/>
        </w:rPr>
      </w:pPr>
      <w:r>
        <w:rPr>
          <w:rFonts w:cs="Arial" w:ascii="Arial" w:hAnsi="Arial"/>
          <w:b w:val="false"/>
          <w:bCs w:val="false"/>
          <w:i/>
          <w:iCs/>
          <w:caps w:val="false"/>
          <w:smallCaps w:val="false"/>
          <w:color w:val="000000"/>
          <w:spacing w:val="0"/>
          <w:sz w:val="22"/>
          <w:szCs w:val="22"/>
        </w:rPr>
      </w:r>
    </w:p>
    <w:p>
      <w:pPr>
        <w:pStyle w:val="Normal"/>
        <w:numPr>
          <w:ilvl w:val="0"/>
          <w:numId w:val="10"/>
        </w:numPr>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val="false"/>
          <w:iCs/>
          <w:caps w:val="false"/>
          <w:smallCaps w:val="false"/>
          <w:color w:val="000000"/>
          <w:spacing w:val="0"/>
          <w:sz w:val="22"/>
          <w:szCs w:val="22"/>
        </w:rPr>
        <w:t>WYKAZ OŚWIADCZEŃ LUB DOKUMENTÓW SKŁADANYCH PRZEZ WYKONAWCĘ W POSTĘPOWANIU NA WEZWANIE ZAMAWIAJACEGO W CELU POTWIERDZENIA OKOLICZNOŚCI, O KTÓRYCH MOWA W ART. 25 UST. 1 PKT 2 USTAWY PZP </w:t>
      </w:r>
    </w:p>
    <w:p>
      <w:pPr>
        <w:pStyle w:val="Normal"/>
        <w:shd w:val="clear" w:fill="FFFFFF"/>
        <w:spacing w:before="120" w:after="0"/>
        <w:jc w:val="both"/>
        <w:rPr>
          <w:rFonts w:ascii="Arial" w:hAnsi="Arial"/>
          <w:b w:val="false"/>
          <w:b w:val="false"/>
          <w:bCs w:val="false"/>
          <w:sz w:val="22"/>
          <w:szCs w:val="22"/>
        </w:rPr>
      </w:pPr>
      <w:r>
        <w:rPr>
          <w:rFonts w:ascii="Arial" w:hAnsi="Arial"/>
          <w:b w:val="false"/>
          <w:bCs w:val="false"/>
          <w:sz w:val="22"/>
          <w:szCs w:val="22"/>
        </w:rPr>
        <w:t>Zamawiający wymaga złożenia dokumentów dopuszczających do obrotu i stosowania                w placówkach ochrony zdrowia RP:</w:t>
      </w:r>
    </w:p>
    <w:p>
      <w:pPr>
        <w:pStyle w:val="Normal"/>
        <w:jc w:val="both"/>
        <w:rPr>
          <w:rFonts w:ascii="Arial" w:hAnsi="Arial"/>
          <w:b/>
          <w:b/>
          <w:bCs/>
          <w:sz w:val="22"/>
          <w:szCs w:val="22"/>
        </w:rPr>
      </w:pPr>
      <w:r>
        <w:rPr>
          <w:rFonts w:ascii="Arial" w:hAnsi="Arial"/>
          <w:b/>
          <w:bCs/>
          <w:sz w:val="22"/>
          <w:szCs w:val="22"/>
        </w:rPr>
      </w:r>
    </w:p>
    <w:p>
      <w:pPr>
        <w:pStyle w:val="Normal"/>
        <w:numPr>
          <w:ilvl w:val="0"/>
          <w:numId w:val="11"/>
        </w:numPr>
        <w:rPr>
          <w:rFonts w:ascii="Arial" w:hAnsi="Arial" w:cs="Arial"/>
          <w:sz w:val="22"/>
          <w:szCs w:val="22"/>
          <w:highlight w:val="white"/>
        </w:rPr>
      </w:pPr>
      <w:r>
        <w:rPr>
          <w:rFonts w:cs="Arial" w:ascii="Arial" w:hAnsi="Arial"/>
          <w:sz w:val="22"/>
          <w:szCs w:val="22"/>
          <w:highlight w:val="white"/>
        </w:rPr>
        <w:t>Deklarację zgodności producenta ( dotyczy każdej pozycji Wyrobu medycznego)</w:t>
      </w:r>
    </w:p>
    <w:p>
      <w:pPr>
        <w:pStyle w:val="Normal"/>
        <w:numPr>
          <w:ilvl w:val="0"/>
          <w:numId w:val="11"/>
        </w:numPr>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I sterylna,           I  z funkcją pomiarową, II a, II b, III.)</w:t>
      </w:r>
    </w:p>
    <w:p>
      <w:pPr>
        <w:pStyle w:val="Normal"/>
        <w:numPr>
          <w:ilvl w:val="0"/>
          <w:numId w:val="11"/>
        </w:numPr>
        <w:jc w:val="both"/>
        <w:rPr>
          <w:rFonts w:ascii="Arial" w:hAnsi="Arial" w:eastAsia="Arial CE" w:cs="Arial"/>
          <w:b w:val="false"/>
          <w:b w:val="false"/>
          <w:bCs w:val="false"/>
          <w:i w:val="false"/>
          <w:i w:val="false"/>
          <w:iCs w:val="false"/>
          <w:strike w:val="false"/>
          <w:dstrike w:val="false"/>
          <w:outline w:val="false"/>
          <w:shadow w:val="false"/>
          <w:color w:val="000000"/>
          <w:sz w:val="22"/>
          <w:szCs w:val="22"/>
          <w:u w:val="none"/>
          <w:em w:val="none"/>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Oświadczenie Wykonawcy, o wprowadzeniu przedmiotu zamówienia do obrotu                 i stosowania zgodnie z art. 58 ustawy o Wyrobach Medycznych z dnia 20 maja 2010r. (Dz. U. Nr 107, poz. 679 z 2010r.) - ( dotyczy wyrobów medycznych.)  </w:t>
      </w:r>
    </w:p>
    <w:p>
      <w:pPr>
        <w:pStyle w:val="Normal"/>
        <w:jc w:val="both"/>
        <w:rPr>
          <w:rFonts w:ascii="Arial" w:hAnsi="Arial"/>
          <w:sz w:val="22"/>
          <w:szCs w:val="22"/>
        </w:rPr>
      </w:pPr>
      <w:r>
        <w:rPr>
          <w:rFonts w:ascii="Arial" w:hAnsi="Arial"/>
          <w:sz w:val="22"/>
          <w:szCs w:val="22"/>
        </w:rPr>
      </w:r>
    </w:p>
    <w:p>
      <w:pPr>
        <w:pStyle w:val="Normal"/>
        <w:jc w:val="both"/>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 xml:space="preserve">ferty powinno być dołączone pełnomocnictwo dla ustanowionego pełnomocnika, o którym mowa      w art. 23 ust. 2 ustawy Pzp. </w:t>
      </w:r>
    </w:p>
    <w:p>
      <w:pPr>
        <w:pStyle w:val="Normal"/>
        <w:ind w:left="45" w:right="0" w:hanging="0"/>
        <w:jc w:val="both"/>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right="0"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jc w:val="both"/>
        <w:rPr>
          <w:rFonts w:ascii="Arial" w:hAnsi="Arial"/>
          <w:sz w:val="22"/>
          <w:szCs w:val="22"/>
        </w:rPr>
      </w:pPr>
      <w:r>
        <w:rPr>
          <w:rFonts w:ascii="Arial" w:hAnsi="Arial"/>
          <w:sz w:val="22"/>
          <w:szCs w:val="22"/>
        </w:rPr>
      </w:r>
    </w:p>
    <w:p>
      <w:pPr>
        <w:pStyle w:val="Normal"/>
        <w:ind w:left="45" w:right="0" w:hanging="0"/>
        <w:jc w:val="both"/>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ind w:left="0" w:right="0" w:hanging="0"/>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ind w:left="0" w:right="0" w:hanging="0"/>
        <w:jc w:val="both"/>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0"/>
        </w:numPr>
        <w:ind w:right="0" w:hanging="0"/>
        <w:jc w:val="both"/>
        <w:rPr>
          <w:rFonts w:ascii="Arial" w:hAnsi="Arial" w:cs="Arial"/>
          <w:b w:val="false"/>
          <w:b w:val="false"/>
          <w:bCs w:val="false"/>
          <w:color w:val="000000"/>
          <w:sz w:val="22"/>
          <w:szCs w:val="22"/>
          <w:highlight w:val="white"/>
          <w:u w:val="none"/>
        </w:rPr>
      </w:pPr>
      <w:r>
        <w:rPr>
          <w:rFonts w:cs="Arial" w:ascii="Arial" w:hAnsi="Arial"/>
          <w:b w:val="false"/>
          <w:bCs w:val="false"/>
          <w:color w:val="000000"/>
          <w:sz w:val="22"/>
          <w:szCs w:val="22"/>
          <w:highlight w:val="white"/>
          <w:u w:val="none"/>
        </w:rPr>
      </w:r>
    </w:p>
    <w:p>
      <w:pPr>
        <w:pStyle w:val="BodyText3"/>
        <w:numPr>
          <w:ilvl w:val="0"/>
          <w:numId w:val="0"/>
        </w:numPr>
        <w:ind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BodyText3"/>
        <w:ind w:left="0" w:right="0" w:hanging="0"/>
        <w:jc w:val="both"/>
        <w:rPr>
          <w:rFonts w:ascii="Arial" w:hAnsi="Arial"/>
          <w:b/>
          <w:b/>
          <w:bCs/>
          <w:sz w:val="22"/>
          <w:szCs w:val="22"/>
        </w:rPr>
      </w:pPr>
      <w:r>
        <w:rPr>
          <w:rFonts w:ascii="Arial" w:hAnsi="Arial"/>
          <w:b/>
          <w:bCs/>
          <w:sz w:val="22"/>
          <w:szCs w:val="22"/>
        </w:rPr>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t>5. Dokumenty podmiotów zagranicznych.</w:t>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części VI pkt 5.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hd w:val="clear" w:fill="FFFFFF"/>
        <w:spacing w:before="120" w:after="0"/>
        <w:ind w:left="0" w:right="0" w:hanging="0"/>
        <w:jc w:val="both"/>
        <w:rPr>
          <w:rFonts w:ascii="Arial" w:hAnsi="Arial"/>
          <w:sz w:val="22"/>
          <w:szCs w:val="22"/>
        </w:rPr>
      </w:pPr>
      <w:r>
        <w:rPr>
          <w:rFonts w:ascii="Arial" w:hAnsi="Arial"/>
          <w:sz w:val="22"/>
          <w:szCs w:val="22"/>
        </w:rPr>
      </w:r>
    </w:p>
    <w:p>
      <w:pPr>
        <w:pStyle w:val="Normal"/>
        <w:numPr>
          <w:ilvl w:val="0"/>
          <w:numId w:val="0"/>
        </w:numPr>
        <w:shd w:val="clear" w:fill="FFFFFF"/>
        <w:spacing w:before="120" w:after="0"/>
        <w:ind w:right="0" w:hanging="0"/>
        <w:jc w:val="both"/>
        <w:rPr>
          <w:rFonts w:ascii="Arial" w:hAnsi="Arial"/>
          <w:sz w:val="22"/>
          <w:szCs w:val="22"/>
        </w:rPr>
      </w:pPr>
      <w:r>
        <w:rPr>
          <w:rFonts w:ascii="Arial" w:hAnsi="Arial"/>
          <w:b/>
          <w:bCs/>
          <w:sz w:val="22"/>
          <w:szCs w:val="22"/>
        </w:rPr>
        <w:t>6. Informacja na temat przynależności lub braku przynależności do tej samej grupy kapitałowej</w:t>
      </w:r>
    </w:p>
    <w:p>
      <w:pPr>
        <w:pStyle w:val="Normal"/>
        <w:numPr>
          <w:ilvl w:val="0"/>
          <w:numId w:val="0"/>
        </w:numPr>
        <w:shd w:val="clear" w:fill="FFFFFF"/>
        <w:spacing w:before="120" w:after="0"/>
        <w:ind w:right="0" w:hanging="0"/>
        <w:jc w:val="both"/>
        <w:rPr>
          <w:b/>
          <w:b/>
          <w:bCs/>
        </w:rPr>
      </w:pPr>
      <w:r>
        <w:rPr>
          <w:rFonts w:ascii="Arial" w:hAnsi="Arial"/>
          <w:sz w:val="22"/>
          <w:szCs w:val="22"/>
        </w:rPr>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przekazuje</w:t>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overflowPunct w:val="true"/>
        <w:bidi w:val="0"/>
        <w:ind w:left="0"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overflowPunct w:val="true"/>
        <w:bidi w:val="0"/>
        <w:ind w:left="0"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overflowPunct w:val="true"/>
        <w:bidi w:val="0"/>
        <w:ind w:left="0" w:right="0" w:hanging="0"/>
        <w:jc w:val="both"/>
        <w:rPr/>
      </w:pPr>
      <w:r>
        <w:rPr>
          <w:rFonts w:ascii="Arial" w:hAnsi="Arial"/>
          <w:sz w:val="22"/>
          <w:szCs w:val="22"/>
        </w:rPr>
        <w:t xml:space="preserve">4) </w:t>
      </w:r>
      <w:r>
        <w:rPr>
          <w:rFonts w:ascii="Arial" w:hAnsi="Arial"/>
          <w:sz w:val="22"/>
          <w:szCs w:val="22"/>
          <w:highlight w:val="white"/>
        </w:rPr>
        <w:t>Oświadczenie, o którym mowa w ust. 1, składane jest w oryginale lub kopii poświadczonej za zgodność z oryginałem. Oświadczenie sporządzone w języku obcym jest składane wraz                     z tłumaczeniem na język polski.</w:t>
      </w:r>
    </w:p>
    <w:p>
      <w:pPr>
        <w:pStyle w:val="ListParagraph"/>
        <w:widowControl w:val="false"/>
        <w:numPr>
          <w:ilvl w:val="0"/>
          <w:numId w:val="0"/>
        </w:numPr>
        <w:overflowPunct w:val="true"/>
        <w:bidi w:val="0"/>
        <w:ind w:left="0"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ListParagraph"/>
        <w:widowControl w:val="false"/>
        <w:numPr>
          <w:ilvl w:val="0"/>
          <w:numId w:val="0"/>
        </w:numPr>
        <w:overflowPunct w:val="true"/>
        <w:bidi w:val="0"/>
        <w:ind w:left="0" w:right="0" w:hanging="0"/>
        <w:jc w:val="both"/>
        <w:rPr>
          <w:rFonts w:ascii="Arial" w:hAnsi="Arial"/>
          <w:b w:val="false"/>
          <w:b w:val="false"/>
          <w:bCs w:val="false"/>
          <w:sz w:val="22"/>
          <w:szCs w:val="22"/>
        </w:rPr>
      </w:pPr>
      <w:r>
        <w:rPr>
          <w:rFonts w:ascii="Arial" w:hAnsi="Arial"/>
          <w:b w:val="false"/>
          <w:bCs w:val="false"/>
          <w:sz w:val="22"/>
          <w:szCs w:val="22"/>
        </w:rPr>
      </w:r>
    </w:p>
    <w:p>
      <w:pPr>
        <w:pStyle w:val="ListParagraph"/>
        <w:widowControl w:val="false"/>
        <w:numPr>
          <w:ilvl w:val="0"/>
          <w:numId w:val="0"/>
        </w:numPr>
        <w:shd w:val="clear" w:fill="FFFFFF"/>
        <w:overflowPunct w:val="true"/>
        <w:bidi w:val="0"/>
        <w:spacing w:before="120" w:after="0"/>
        <w:ind w:left="0" w:right="0" w:hanging="0"/>
        <w:jc w:val="both"/>
        <w:rPr/>
      </w:pPr>
      <w:r>
        <w:rPr>
          <w:rFonts w:ascii="Arial" w:hAnsi="Arial"/>
          <w:b w:val="false"/>
          <w:bCs w:val="false"/>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b w:val="false"/>
          <w:bCs w:val="false"/>
          <w:sz w:val="22"/>
          <w:szCs w:val="22"/>
          <w:highlight w:val="white"/>
        </w:rPr>
        <w:t>ia (Dz. U. poz. 1126) i  Rozporządzenia Ministra Przedsiębiorczości i Technologii                 z dnia 16 października 2018 r.  (Dz. U. poz. 1993 ).</w:t>
      </w:r>
    </w:p>
    <w:p>
      <w:pPr>
        <w:pStyle w:val="Normal"/>
        <w:shd w:val="clear" w:fill="FFFFFF"/>
        <w:spacing w:before="120" w:after="0"/>
        <w:ind w:left="0" w:right="0" w:hanging="0"/>
        <w:jc w:val="both"/>
        <w:rPr>
          <w:rFonts w:ascii="Arial" w:hAnsi="Arial" w:cs="Arial"/>
          <w:b/>
          <w:b/>
          <w:sz w:val="22"/>
          <w:szCs w:val="22"/>
        </w:rPr>
      </w:pPr>
      <w:r>
        <w:rPr>
          <w:rFonts w:cs="Arial" w:ascii="Arial" w:hAnsi="Arial"/>
          <w:b/>
          <w:sz w:val="22"/>
          <w:szCs w:val="22"/>
        </w:rPr>
      </w:r>
    </w:p>
    <w:p>
      <w:pPr>
        <w:pStyle w:val="Normal"/>
        <w:shd w:val="clear" w:fill="FFFFFF"/>
        <w:spacing w:before="120" w:after="0"/>
        <w:ind w:left="0" w:right="0"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 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Tekstpodstawowy31"/>
        <w:widowControl w:val="false"/>
        <w:numPr>
          <w:ilvl w:val="0"/>
          <w:numId w:val="12"/>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numPr>
          <w:ilvl w:val="0"/>
          <w:numId w:val="12"/>
        </w:numPr>
        <w:jc w:val="both"/>
        <w:rPr/>
      </w:pPr>
      <w:r>
        <w:rPr>
          <w:rFonts w:ascii="Arial" w:hAnsi="Arial"/>
          <w:b w:val="false"/>
          <w:bCs w:val="false"/>
          <w:sz w:val="22"/>
          <w:szCs w:val="22"/>
          <w:highlight w:val="white"/>
          <w:u w:val="none"/>
        </w:rPr>
        <w:t xml:space="preserve"> </w:t>
      </w:r>
      <w:r>
        <w:rPr>
          <w:rFonts w:cs="Arial" w:ascii="Arial" w:hAnsi="Arial"/>
          <w:i w:val="false"/>
          <w:iCs w:val="false"/>
          <w:sz w:val="22"/>
          <w:szCs w:val="22"/>
          <w:highlight w:val="white"/>
        </w:rPr>
        <w:t>Do porozumiewania się z Wykonawcami uprawniona jest Marianna Maj, Marcin Kordecki tel. (12) 386-52-14, e-mail: dzp@spzoz.proszowice.pl, od poniedziałku do piątku  w godz. 8.00 – 15.00.</w:t>
      </w:r>
    </w:p>
    <w:p>
      <w:pPr>
        <w:pStyle w:val="Normal"/>
        <w:numPr>
          <w:ilvl w:val="0"/>
          <w:numId w:val="12"/>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Samodzielnego Publicznego Zespołu Opieki Zdrowotnej w Proszowicach,              ul. Kopernika 13, 32-100 Proszowice z dopiskiem „Dział Zamówień Publicznych – dotyczy Postępowania nr 03/ZP/2019”. </w:t>
      </w:r>
    </w:p>
    <w:p>
      <w:pPr>
        <w:pStyle w:val="Normal"/>
        <w:numPr>
          <w:ilvl w:val="0"/>
          <w:numId w:val="12"/>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12"/>
        </w:numPr>
        <w:spacing w:before="0" w:after="111"/>
        <w:jc w:val="both"/>
        <w:rPr/>
      </w:pPr>
      <w:r>
        <w:rPr>
          <w:rFonts w:eastAsia="Arial;Arial" w:cs="Arial;Arial" w:ascii="Arial" w:hAnsi="Arial"/>
          <w:b w:val="false"/>
          <w:bCs w:val="false"/>
          <w:sz w:val="22"/>
          <w:szCs w:val="22"/>
        </w:rPr>
        <w:t xml:space="preserve">Korespondencję przekazywaną drogą elektroniczną, wykonawcy zobowiązani są kierować na adres email: </w:t>
      </w:r>
      <w:r>
        <w:rPr>
          <w:rFonts w:eastAsia="Arial;Arial" w:cs="Arial;Arial" w:ascii="Arial" w:hAnsi="Arial"/>
          <w:b w:val="false"/>
          <w:bCs w:val="false"/>
          <w:i/>
          <w:iCs/>
          <w:sz w:val="22"/>
          <w:szCs w:val="22"/>
          <w:u w:val="single"/>
        </w:rPr>
        <w:t>dzp@spzoz.proszowice.pl</w:t>
      </w:r>
      <w:r>
        <w:rPr>
          <w:rFonts w:eastAsia="Arial;Arial" w:cs="Arial;Arial" w:ascii="Arial" w:hAnsi="Arial"/>
          <w:b w:val="false"/>
          <w:bCs w:val="false"/>
          <w:sz w:val="22"/>
          <w:szCs w:val="22"/>
        </w:rPr>
        <w:t xml:space="preserve"> (Zamawiający zaleca przesyłanie zapytań dotyczących treści Specyfikacji drogą e-mail w pliku WORD, ODT, PDF),             fax: 12 386-52-58.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VIII. 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 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highlight w:val="white"/>
        </w:rPr>
      </w:pPr>
      <w:r>
        <w:rPr>
          <w:rFonts w:cs="Arial" w:ascii="Arial" w:hAnsi="Arial"/>
          <w:b/>
          <w:sz w:val="22"/>
          <w:szCs w:val="22"/>
          <w:highlight w:val="white"/>
        </w:rPr>
        <w:t>X. OPIS SPOSOBU PRZYGOTOWANIA OFERTY</w:t>
      </w:r>
    </w:p>
    <w:p>
      <w:pPr>
        <w:pStyle w:val="Normal"/>
        <w:numPr>
          <w:ilvl w:val="0"/>
          <w:numId w:val="5"/>
        </w:numPr>
        <w:jc w:val="both"/>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val="false"/>
          <w:bCs w:val="false"/>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color w:val="000000"/>
          <w:sz w:val="22"/>
          <w:szCs w:val="22"/>
          <w:highlight w:val="white"/>
        </w:rPr>
        <w:t>Dokumenty lub Oświadczenia składane są w oryginale lub kopii poświadczonej za zgodność z oryginałem.</w:t>
      </w:r>
    </w:p>
    <w:p>
      <w:pPr>
        <w:pStyle w:val="Normal"/>
        <w:numPr>
          <w:ilvl w:val="0"/>
          <w:numId w:val="5"/>
        </w:numPr>
        <w:jc w:val="both"/>
        <w:rPr/>
      </w:pPr>
      <w:r>
        <w:rPr>
          <w:rFonts w:cs="Arial" w:ascii="Arial" w:hAnsi="Arial"/>
          <w:color w:val="000000"/>
          <w:sz w:val="22"/>
          <w:szCs w:val="22"/>
          <w:highlight w:val="white"/>
          <w:u w:val="none"/>
        </w:rPr>
        <w:t>Poświadczenia za zgodność z oryginałem następuje przez opatrzenie kopii dokumentu lub kopii oświadczenia, sporządzonych w  postaci papierowej, własnoręcznym podpisem.</w:t>
      </w:r>
    </w:p>
    <w:p>
      <w:pPr>
        <w:pStyle w:val="BodyText3"/>
        <w:numPr>
          <w:ilvl w:val="0"/>
          <w:numId w:val="5"/>
        </w:numPr>
        <w:jc w:val="both"/>
        <w:rPr/>
      </w:pPr>
      <w:r>
        <w:rPr>
          <w:rFonts w:cs="Arial" w:ascii="Arial" w:hAnsi="Arial"/>
          <w:b w:val="false"/>
          <w:bCs w:val="false"/>
          <w:color w:val="000000"/>
          <w:sz w:val="22"/>
          <w:szCs w:val="22"/>
          <w:highlight w:val="white"/>
          <w:u w:val="none"/>
        </w:rPr>
        <w:t>Dokumenty i oświadczenia sporządzone w języku obcym powinny być złożone wraz                   z tłumaczeniem na język polski.</w:t>
      </w:r>
    </w:p>
    <w:p>
      <w:pPr>
        <w:pStyle w:val="Wcicietrecitekstu"/>
        <w:widowControl/>
        <w:numPr>
          <w:ilvl w:val="0"/>
          <w:numId w:val="5"/>
        </w:numPr>
        <w:overflowPunct w:val="false"/>
        <w:bidi w:val="0"/>
        <w:spacing w:before="0" w:after="0"/>
        <w:jc w:val="both"/>
        <w:rPr/>
      </w:pPr>
      <w:r>
        <w:rPr>
          <w:rFonts w:cs="Arial" w:ascii="Arial" w:hAnsi="Arial"/>
          <w:b w:val="false"/>
          <w:bCs w:val="false"/>
          <w:color w:val="000000"/>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 xml:space="preserve">Dla sporządzenia oferty należy wykorzystać formularz „Oferta” (Załącznik 1 do SIWZ). Wykonawca powinien dołączyć do oferty </w:t>
      </w:r>
      <w:r>
        <w:rPr>
          <w:rFonts w:cs="Arial" w:ascii="Arial" w:hAnsi="Arial"/>
          <w:sz w:val="22"/>
          <w:szCs w:val="22"/>
          <w:highlight w:val="white"/>
        </w:rPr>
        <w:t>wypełniony i podpisany</w:t>
      </w:r>
      <w:r>
        <w:rPr>
          <w:rFonts w:cs="Arial" w:ascii="Arial" w:hAnsi="Arial"/>
          <w:sz w:val="22"/>
          <w:szCs w:val="22"/>
          <w:highlight w:val="white"/>
        </w:rPr>
        <w:t xml:space="preserve"> Załącznik Nr 2.</w:t>
      </w:r>
    </w:p>
    <w:p>
      <w:pPr>
        <w:pStyle w:val="Normal"/>
        <w:numPr>
          <w:ilvl w:val="0"/>
          <w:numId w:val="5"/>
        </w:numPr>
        <w:jc w:val="both"/>
        <w:rPr/>
      </w:pPr>
      <w:r>
        <w:rPr>
          <w:rFonts w:cs="Arial" w:ascii="Arial" w:hAnsi="Arial"/>
          <w:sz w:val="22"/>
          <w:szCs w:val="22"/>
          <w:highlight w:val="white"/>
        </w:rPr>
        <w:t xml:space="preserve">Cena oferty z formularza cenowego ( Załącznik Nr 2 do SIWZ)  powinna być wpisana do </w:t>
      </w:r>
      <w:r>
        <w:rPr>
          <w:rFonts w:cs="Arial" w:ascii="Arial" w:hAnsi="Arial"/>
          <w:b w:val="false"/>
          <w:bCs w:val="false"/>
          <w:i w:val="false"/>
          <w:iCs w:val="false"/>
          <w:sz w:val="22"/>
          <w:szCs w:val="22"/>
          <w:highlight w:val="white"/>
        </w:rPr>
        <w:t>odpowiedniej rubryki formularza „Oferta”.</w:t>
      </w:r>
    </w:p>
    <w:p>
      <w:pPr>
        <w:pStyle w:val="Normal"/>
        <w:numPr>
          <w:ilvl w:val="0"/>
          <w:numId w:val="5"/>
        </w:numPr>
        <w:jc w:val="both"/>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 xml:space="preserve">Wykonawca może złożyć jedną ofertę. Oferta nie może zawierać rozwiązań wariantowych, </w:t>
      </w:r>
      <w:r>
        <w:rPr>
          <w:rFonts w:ascii="Arial" w:hAnsi="Arial"/>
          <w:b w:val="false"/>
          <w:bCs w:val="false"/>
          <w:sz w:val="22"/>
          <w:szCs w:val="22"/>
        </w:rPr>
        <w:t>w szczególności więcej niż jednej ceny.</w:t>
      </w:r>
    </w:p>
    <w:p>
      <w:pPr>
        <w:pStyle w:val="Normal"/>
        <w:numPr>
          <w:ilvl w:val="0"/>
          <w:numId w:val="5"/>
        </w:numPr>
        <w:jc w:val="both"/>
        <w:rPr>
          <w:b w:val="false"/>
          <w:b w:val="false"/>
          <w:bCs w:val="false"/>
        </w:rPr>
      </w:pPr>
      <w:r>
        <w:rPr>
          <w:rFonts w:cs="Arial" w:ascii="Arial" w:hAnsi="Arial"/>
          <w:b w:val="false"/>
          <w:bCs w:val="false"/>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ormal"/>
        <w:ind w:left="397" w:right="0" w:hanging="0"/>
        <w:rPr>
          <w:rFonts w:ascii="Arial" w:hAnsi="Arial" w:cs="Arial"/>
          <w:sz w:val="22"/>
          <w:szCs w:val="22"/>
        </w:rPr>
      </w:pPr>
      <w:r>
        <w:rPr>
          <w:rFonts w:cs="Arial" w:ascii="Arial" w:hAnsi="Arial"/>
          <w:sz w:val="22"/>
          <w:szCs w:val="22"/>
        </w:rPr>
      </w:r>
    </w:p>
    <w:p>
      <w:pPr>
        <w:pStyle w:val="Nagwek4"/>
        <w:numPr>
          <w:ilvl w:val="3"/>
          <w:numId w:val="3"/>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rFonts w:ascii="Arial" w:hAnsi="Arial" w:cs="Arial"/>
          <w:sz w:val="22"/>
          <w:szCs w:val="22"/>
        </w:rPr>
      </w:pPr>
      <w:r>
        <w:rPr>
          <w:rFonts w:cs="Arial" w:ascii="Arial" w:hAnsi="Arial"/>
          <w:sz w:val="22"/>
          <w:szCs w:val="22"/>
        </w:rPr>
        <w:t>Przetarg nieograniczony – znak sprawy: 03/ZP/2019</w:t>
      </w:r>
    </w:p>
    <w:p>
      <w:pPr>
        <w:pStyle w:val="BodyText2"/>
        <w:ind w:left="397" w:right="0" w:hanging="0"/>
        <w:jc w:val="left"/>
        <w:rPr>
          <w:rFonts w:ascii="Arial" w:hAnsi="Arial" w:cs="Arial"/>
          <w:sz w:val="22"/>
          <w:szCs w:val="22"/>
          <w:highlight w:val="yellow"/>
        </w:rPr>
      </w:pPr>
      <w:r>
        <w:rPr>
          <w:rFonts w:cs="Arial" w:ascii="Arial" w:hAnsi="Arial"/>
          <w:sz w:val="22"/>
          <w:szCs w:val="22"/>
          <w:u w:val="single"/>
        </w:rPr>
        <w:t xml:space="preserve">Dostaw </w:t>
      </w:r>
      <w:r>
        <w:rPr>
          <w:rFonts w:cs="Arial" w:ascii="Arial" w:hAnsi="Arial"/>
          <w:b/>
          <w:sz w:val="22"/>
          <w:szCs w:val="22"/>
          <w:u w:val="single"/>
        </w:rPr>
        <w:t>materiałów szewnych.</w:t>
      </w:r>
      <w:r>
        <w:rPr>
          <w:rFonts w:cs="Arial" w:ascii="Arial" w:hAnsi="Arial"/>
          <w:sz w:val="22"/>
          <w:szCs w:val="22"/>
          <w:highlight w:val="yellow"/>
        </w:rPr>
        <w:br/>
      </w:r>
    </w:p>
    <w:p>
      <w:pPr>
        <w:pStyle w:val="BodyText2"/>
        <w:widowControl/>
        <w:overflowPunct w:val="true"/>
        <w:bidi w:val="0"/>
        <w:ind w:left="0" w:right="0" w:hanging="0"/>
        <w:jc w:val="left"/>
        <w:rPr/>
      </w:pPr>
      <w:r>
        <w:rPr>
          <w:rFonts w:cs="Arial" w:ascii="Arial" w:hAnsi="Arial"/>
          <w:sz w:val="22"/>
          <w:szCs w:val="22"/>
          <w:highlight w:val="white"/>
        </w:rPr>
        <w:t>OFERT</w:t>
      </w:r>
      <w:r>
        <w:rPr>
          <w:rFonts w:cs="Arial" w:ascii="Arial" w:hAnsi="Arial"/>
          <w:sz w:val="22"/>
          <w:szCs w:val="22"/>
        </w:rPr>
        <w:t>A</w:t>
      </w:r>
    </w:p>
    <w:p>
      <w:pPr>
        <w:pStyle w:val="BodyText2"/>
        <w:numPr>
          <w:ilvl w:val="0"/>
          <w:numId w:val="0"/>
        </w:numPr>
        <w:ind w:left="1514" w:right="0" w:hanging="0"/>
        <w:jc w:val="both"/>
        <w:rPr>
          <w:rFonts w:ascii="Arial" w:hAnsi="Arial" w:cs="Arial"/>
          <w:color w:val="00000A"/>
          <w:sz w:val="22"/>
          <w:szCs w:val="22"/>
        </w:rPr>
      </w:pPr>
      <w:r>
        <w:rPr>
          <w:rFonts w:cs="Arial" w:ascii="Arial" w:hAnsi="Arial"/>
          <w:color w:val="00000A"/>
          <w:sz w:val="22"/>
          <w:szCs w:val="22"/>
        </w:rPr>
      </w:r>
    </w:p>
    <w:p>
      <w:pPr>
        <w:pStyle w:val="BodyText2"/>
        <w:widowControl/>
        <w:numPr>
          <w:ilvl w:val="0"/>
          <w:numId w:val="0"/>
        </w:numPr>
        <w:overflowPunct w:val="true"/>
        <w:bidi w:val="0"/>
        <w:ind w:left="0" w:right="0" w:hanging="0"/>
        <w:jc w:val="both"/>
        <w:rPr/>
      </w:pPr>
      <w:r>
        <w:rPr>
          <w:rFonts w:cs="Arial" w:ascii="Arial" w:hAnsi="Arial"/>
          <w:color w:val="00000A"/>
          <w:sz w:val="22"/>
          <w:szCs w:val="22"/>
        </w:rPr>
        <w:t xml:space="preserve">Nie otwierać przed dniem:  07.02.2019 r., godz. 13:30. </w:t>
      </w:r>
    </w:p>
    <w:p>
      <w:pPr>
        <w:pStyle w:val="Normal"/>
        <w:widowControl/>
        <w:overflowPunct w:val="true"/>
        <w:bidi w:val="0"/>
        <w:ind w:left="0" w:right="0" w:hanging="0"/>
        <w:jc w:val="both"/>
        <w:rPr/>
      </w:pP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3"/>
        </w:numPr>
        <w:rPr>
          <w:rFonts w:ascii="Arial" w:hAnsi="Arial" w:cs="Arial"/>
          <w:color w:val="00000A"/>
          <w:sz w:val="22"/>
          <w:szCs w:val="22"/>
        </w:rPr>
      </w:pPr>
      <w:r>
        <w:rPr>
          <w:rFonts w:cs="Arial" w:ascii="Arial" w:hAnsi="Arial"/>
          <w:color w:val="00000A"/>
          <w:sz w:val="22"/>
          <w:szCs w:val="22"/>
        </w:rPr>
        <w:t xml:space="preserve">XI. </w:t>
      </w:r>
      <w:r>
        <w:rPr>
          <w:rFonts w:cs="Arial" w:ascii="Arial" w:hAnsi="Arial"/>
          <w:b/>
          <w:color w:val="00000A"/>
          <w:sz w:val="22"/>
          <w:szCs w:val="22"/>
        </w:rPr>
        <w:t>MIEJSCE ORAZ TERMIN SKŁADANIA I OTWARCIA OFERT</w:t>
      </w:r>
    </w:p>
    <w:p>
      <w:pPr>
        <w:pStyle w:val="Normal"/>
        <w:jc w:val="both"/>
        <w:rPr>
          <w:color w:val="00000A"/>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u w:val="single"/>
        </w:rPr>
        <w:t>07.02.2019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color w:val="00000A"/>
        </w:rPr>
      </w:pPr>
      <w:r>
        <w:rPr>
          <w:rFonts w:cs="Arial" w:ascii="Arial" w:hAnsi="Arial"/>
          <w:b/>
          <w:color w:val="00000A"/>
          <w:sz w:val="22"/>
          <w:szCs w:val="22"/>
        </w:rPr>
        <w:t>Oferty zostaną otwarte w siedzibie SP ZOZ w Proszowicach – Dział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bCs/>
          <w:color w:val="00000A"/>
          <w:sz w:val="22"/>
          <w:szCs w:val="22"/>
          <w:u w:val="single"/>
        </w:rPr>
        <w:t>07.02.2019 r.</w:t>
      </w:r>
      <w:r>
        <w:rPr>
          <w:rFonts w:cs="Arial" w:ascii="Arial" w:hAnsi="Arial"/>
          <w:b/>
          <w:color w:val="00000A"/>
          <w:sz w:val="22"/>
          <w:szCs w:val="22"/>
          <w:u w:val="single"/>
        </w:rPr>
        <w:t xml:space="preserve"> </w:t>
      </w:r>
      <w:r>
        <w:rPr>
          <w:rFonts w:cs="Arial" w:ascii="Arial" w:hAnsi="Arial"/>
          <w:b/>
          <w:bCs/>
          <w:color w:val="00000A"/>
          <w:sz w:val="22"/>
          <w:szCs w:val="22"/>
          <w:u w:val="single"/>
        </w:rPr>
        <w:t>do godz. 11:30</w:t>
      </w:r>
      <w:r>
        <w:rPr>
          <w:rFonts w:cs="Arial" w:ascii="Arial" w:hAnsi="Arial"/>
          <w:b/>
          <w:color w:val="00000A"/>
          <w:sz w:val="22"/>
          <w:szCs w:val="22"/>
          <w:u w:val="single"/>
        </w:rPr>
        <w:t>.</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 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
    </w:p>
    <w:p>
      <w:pPr>
        <w:pStyle w:val="Normal"/>
        <w:jc w:val="both"/>
        <w:rPr>
          <w:rFonts w:ascii="Arial" w:hAnsi="Arial" w:cs="Arial"/>
          <w:sz w:val="22"/>
          <w:szCs w:val="22"/>
        </w:rPr>
      </w:pPr>
      <w:r>
        <w:rPr>
          <w:rFonts w:cs="Arial" w:ascii="Arial" w:hAnsi="Arial"/>
          <w:sz w:val="22"/>
          <w:szCs w:val="22"/>
        </w:rPr>
        <w:t xml:space="preserve">Cenę należy obliczyć w następujący sposób </w:t>
      </w:r>
      <w:r>
        <w:rPr>
          <w:rFonts w:cs="Arial" w:ascii="Arial" w:hAnsi="Arial"/>
          <w:sz w:val="22"/>
          <w:szCs w:val="22"/>
        </w:rPr>
        <w:t xml:space="preserve">(Załącznik nr 2 do SIWZ – Formularz asortymentowo-cenowy) </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pPr>
      <w:r>
        <w:rPr>
          <w:rFonts w:cs="Arial" w:ascii="Arial" w:hAnsi="Arial"/>
          <w:sz w:val="22"/>
          <w:szCs w:val="22"/>
        </w:rPr>
        <w:t>Wartość netto + wartość podatku VAT = wartość brutto.</w:t>
      </w:r>
    </w:p>
    <w:p>
      <w:pPr>
        <w:pStyle w:val="Normal"/>
        <w:jc w:val="both"/>
        <w:rPr>
          <w:rFonts w:ascii="Arial" w:hAnsi="Arial" w:cs="Arial"/>
          <w:sz w:val="22"/>
          <w:szCs w:val="22"/>
          <w:highlight w:val="white"/>
        </w:rPr>
      </w:pPr>
      <w:r>
        <w:rPr/>
      </w:r>
    </w:p>
    <w:p>
      <w:pPr>
        <w:pStyle w:val="Normal"/>
        <w:jc w:val="both"/>
        <w:rPr/>
      </w:pPr>
      <w:r>
        <w:rPr>
          <w:rFonts w:cs="Arial" w:ascii="Arial" w:hAnsi="Arial"/>
          <w:sz w:val="22"/>
          <w:szCs w:val="22"/>
          <w:highlight w:val="white"/>
        </w:rPr>
        <w:t>Wykonawca powinien obliczyć ceny poszczególnych pozycji w pakiecie i zsumować, (załącznik Nr 2 Formularz asortymentowo-cenowy), a następnie cenę poszczególnych pakietów wpisać      w stosownym miejscu w formularzu Oferta ( załącznik Nr 1).</w:t>
      </w:r>
    </w:p>
    <w:p>
      <w:pPr>
        <w:pStyle w:val="Normal"/>
        <w:jc w:val="both"/>
        <w:rPr>
          <w:rFonts w:ascii="Arial" w:hAnsi="Arial" w:cs="Arial"/>
          <w:sz w:val="22"/>
          <w:szCs w:val="22"/>
        </w:rPr>
      </w:pPr>
      <w:r>
        <w:rPr/>
      </w:r>
    </w:p>
    <w:p>
      <w:pPr>
        <w:pStyle w:val="Tekstpodstawowy2"/>
        <w:jc w:val="both"/>
        <w:rPr/>
      </w:pPr>
      <w:r>
        <w:rPr>
          <w:rFonts w:cs="Arial" w:ascii="Arial" w:hAnsi="Arial"/>
          <w:sz w:val="22"/>
          <w:szCs w:val="22"/>
        </w:rPr>
        <w:t>Wszystkie ceny i kwoty powinny być podane z dokładnością do jednego grosza.</w:t>
      </w:r>
    </w:p>
    <w:p>
      <w:pPr>
        <w:pStyle w:val="Normal"/>
        <w:jc w:val="both"/>
        <w:rPr>
          <w:rFonts w:ascii="Arial" w:hAnsi="Arial" w:cs="Arial"/>
          <w:b/>
          <w:b/>
          <w:sz w:val="22"/>
          <w:szCs w:val="22"/>
        </w:rPr>
      </w:pPr>
      <w:r>
        <w:rPr/>
      </w:r>
    </w:p>
    <w:p>
      <w:pPr>
        <w:pStyle w:val="Normal"/>
        <w:jc w:val="both"/>
        <w:rPr>
          <w:rFonts w:ascii="Arial" w:hAnsi="Arial" w:cs="Arial"/>
          <w:b/>
          <w:b/>
          <w:sz w:val="22"/>
          <w:szCs w:val="22"/>
        </w:rPr>
      </w:pPr>
      <w:r>
        <w:rPr/>
      </w:r>
    </w:p>
    <w:p>
      <w:pPr>
        <w:pStyle w:val="Normal"/>
        <w:jc w:val="both"/>
        <w:rPr/>
      </w:pPr>
      <w:r>
        <w:rPr>
          <w:rFonts w:cs="Arial" w:ascii="Arial" w:hAnsi="Arial"/>
          <w:b/>
          <w:sz w:val="22"/>
          <w:szCs w:val="22"/>
        </w:rPr>
        <w:t>XIII. KRYTERIUM OCENY OFERT,  WAGI KRYTERIÓW, SPOSÓB OCENY OFERT</w:t>
      </w:r>
    </w:p>
    <w:p>
      <w:pPr>
        <w:pStyle w:val="Normal"/>
        <w:jc w:val="both"/>
        <w:rPr>
          <w:rFonts w:ascii="Arial" w:hAnsi="Arial"/>
          <w:b/>
          <w:b/>
          <w:bCs/>
          <w:sz w:val="22"/>
          <w:szCs w:val="22"/>
        </w:rPr>
      </w:pPr>
      <w:r>
        <w:rPr>
          <w:rFonts w:ascii="Arial" w:hAnsi="Arial"/>
          <w:b/>
          <w:bCs/>
          <w:sz w:val="22"/>
          <w:szCs w:val="22"/>
        </w:rPr>
        <w:t xml:space="preserve"> </w:t>
      </w:r>
    </w:p>
    <w:p>
      <w:pPr>
        <w:pStyle w:val="Normal"/>
        <w:jc w:val="both"/>
        <w:rPr>
          <w:rFonts w:ascii="Arial" w:hAnsi="Arial"/>
          <w:b/>
          <w:b/>
          <w:bCs/>
          <w:sz w:val="22"/>
          <w:szCs w:val="22"/>
        </w:rPr>
      </w:pPr>
      <w:r>
        <w:rPr>
          <w:rFonts w:ascii="Arial" w:hAnsi="Arial"/>
          <w:b/>
          <w:bCs/>
          <w:sz w:val="22"/>
          <w:szCs w:val="22"/>
        </w:rPr>
        <w:t>Pakiet I, II i III</w:t>
      </w:r>
    </w:p>
    <w:p>
      <w:pPr>
        <w:pStyle w:val="Normal"/>
        <w:jc w:val="both"/>
        <w:rPr>
          <w:rFonts w:ascii="Arial" w:hAnsi="Arial"/>
          <w:sz w:val="22"/>
          <w:szCs w:val="22"/>
        </w:rPr>
      </w:pPr>
      <w:r>
        <w:rPr>
          <w:rFonts w:ascii="Arial" w:hAnsi="Arial"/>
          <w:sz w:val="22"/>
          <w:szCs w:val="22"/>
        </w:rPr>
        <w:t xml:space="preserve">Do oceny ofert zostaną zastosowane następujące kryteria oceny ofert: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highlight w:val="white"/>
        </w:rPr>
      </w:pPr>
      <w:r>
        <w:rPr>
          <w:rFonts w:ascii="Arial" w:hAnsi="Arial"/>
          <w:b/>
          <w:sz w:val="22"/>
          <w:szCs w:val="22"/>
          <w:highlight w:val="white"/>
        </w:rPr>
        <w:t xml:space="preserve">|CENA                                                                 </w:t>
      </w:r>
      <w:r>
        <w:rPr>
          <w:rFonts w:ascii="Arial" w:hAnsi="Arial"/>
          <w:sz w:val="22"/>
          <w:szCs w:val="22"/>
          <w:highlight w:val="white"/>
        </w:rPr>
        <w:t>|</w:t>
      </w:r>
      <w:r>
        <w:rPr>
          <w:rFonts w:ascii="Arial" w:hAnsi="Arial"/>
          <w:b/>
          <w:bCs/>
          <w:sz w:val="22"/>
          <w:szCs w:val="22"/>
          <w:highlight w:val="white"/>
        </w:rPr>
        <w:t>6</w:t>
      </w:r>
      <w:r>
        <w:rPr>
          <w:rFonts w:ascii="Arial" w:hAnsi="Arial"/>
          <w:b/>
          <w:sz w:val="22"/>
          <w:szCs w:val="22"/>
          <w:highlight w:val="white"/>
        </w:rPr>
        <w:t>0  %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highlight w:val="white"/>
        </w:rPr>
      </w:pPr>
      <w:r>
        <w:rPr>
          <w:rFonts w:ascii="Arial" w:hAnsi="Arial"/>
          <w:sz w:val="22"/>
          <w:szCs w:val="22"/>
          <w:highlight w:val="white"/>
        </w:rPr>
        <w:t>|</w:t>
      </w:r>
      <w:r>
        <w:rPr>
          <w:rFonts w:ascii="Arial" w:hAnsi="Arial"/>
          <w:b/>
          <w:sz w:val="22"/>
          <w:szCs w:val="22"/>
          <w:highlight w:val="white"/>
        </w:rPr>
        <w:t xml:space="preserve">JAKOŚĆ          </w:t>
      </w:r>
      <w:r>
        <w:rPr>
          <w:rFonts w:ascii="Arial" w:hAnsi="Arial"/>
          <w:sz w:val="22"/>
          <w:szCs w:val="22"/>
          <w:highlight w:val="white"/>
        </w:rPr>
        <w:t xml:space="preserve">                                                   |</w:t>
      </w:r>
      <w:r>
        <w:rPr>
          <w:rFonts w:ascii="Arial" w:hAnsi="Arial"/>
          <w:b/>
          <w:bCs/>
          <w:sz w:val="22"/>
          <w:szCs w:val="22"/>
          <w:highlight w:val="white"/>
        </w:rPr>
        <w:t xml:space="preserve">40 </w:t>
      </w:r>
      <w:r>
        <w:rPr>
          <w:rFonts w:ascii="Arial" w:hAnsi="Arial"/>
          <w:b/>
          <w:sz w:val="22"/>
          <w:szCs w:val="22"/>
          <w:highlight w:val="white"/>
        </w:rPr>
        <w:t xml:space="preserve"> %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w:t>
      </w:r>
      <w:r>
        <w:rPr>
          <w:rFonts w:ascii="Arial" w:hAnsi="Arial"/>
          <w:sz w:val="22"/>
          <w:szCs w:val="22"/>
        </w:rPr>
        <w:t>zostanie uznana za najkorzystniejszą.</w:t>
      </w:r>
    </w:p>
    <w:p>
      <w:pPr>
        <w:pStyle w:val="Normal"/>
        <w:jc w:val="both"/>
        <w:rPr>
          <w:rFonts w:ascii="Arial" w:hAnsi="Arial"/>
          <w:sz w:val="22"/>
          <w:szCs w:val="22"/>
        </w:rPr>
      </w:pPr>
      <w:r>
        <w:rPr>
          <w:rFonts w:ascii="Arial" w:hAnsi="Arial"/>
          <w:sz w:val="22"/>
          <w:szCs w:val="22"/>
        </w:rPr>
        <w:t xml:space="preserve">Za najkorzystniejszą zostanie uznana oferta, która uzyska najkorzystniejszy bilans ceny              i kryterium jakość - liczbę punktów obliczonych w oparciu o ustalone kryteria przedstawione       w tabeli.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t>Nazwa kryterium:</w:t>
        <w:tab/>
        <w:t xml:space="preserve">CENA </w:t>
        <w:br/>
        <w:t xml:space="preserve">Wzór:                         </w:t>
        <w:tab/>
        <w:t>C =  (Cmin/Cbad) x 100 x 60 %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Sposób oceny: punktacja 0-100 liczba punktów przyznanych zgodnie z wzorem   </w:t>
        <w:br/>
      </w:r>
    </w:p>
    <w:p>
      <w:pPr>
        <w:pStyle w:val="Normal"/>
        <w:rPr>
          <w:rFonts w:ascii="Arial" w:hAnsi="Arial"/>
          <w:highlight w:val="white"/>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 xml:space="preserve">Cmin - najniższa wartość brutto spośród oferowanych </w:t>
        <w:br/>
        <w:t>Cbad - wartość brutto oferty badanej</w:t>
      </w:r>
    </w:p>
    <w:p>
      <w:pPr>
        <w:pStyle w:val="Normal"/>
        <w:jc w:val="both"/>
        <w:rPr>
          <w:rFonts w:ascii="Arial" w:hAnsi="Arial"/>
          <w:sz w:val="22"/>
          <w:szCs w:val="22"/>
          <w:highlight w:val="white"/>
        </w:rPr>
      </w:pPr>
      <w:r>
        <w:rPr>
          <w:rFonts w:ascii="Arial" w:hAnsi="Arial"/>
          <w:sz w:val="22"/>
          <w:szCs w:val="22"/>
          <w:highlight w:val="white"/>
        </w:rPr>
        <w:t>100 – maksymalna liczba punktów</w:t>
      </w:r>
    </w:p>
    <w:p>
      <w:pPr>
        <w:pStyle w:val="Normal"/>
        <w:jc w:val="both"/>
        <w:rPr>
          <w:rFonts w:ascii="Arial" w:hAnsi="Arial"/>
          <w:sz w:val="22"/>
          <w:szCs w:val="22"/>
          <w:highlight w:val="white"/>
        </w:rPr>
      </w:pPr>
      <w:r>
        <w:rPr>
          <w:rFonts w:ascii="Arial" w:hAnsi="Arial"/>
          <w:sz w:val="22"/>
          <w:szCs w:val="22"/>
          <w:highlight w:val="white"/>
        </w:rPr>
        <w:t>60%  - waga kryterium CENA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highlight w:val="white"/>
        </w:rPr>
        <w:t>Oc</w:t>
      </w:r>
      <w:r>
        <w:rPr>
          <w:rFonts w:ascii="Arial" w:hAnsi="Arial"/>
          <w:sz w:val="22"/>
          <w:szCs w:val="22"/>
        </w:rPr>
        <w:t>ena dla kryterium -  JAKOŚĆ oceniana będzie przez członków komisji przetargowej               w oparciu o dostarczone próbki i dokumenty potwierdzające właściwości badanego przedmiotu zamówienia pod względem:</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IGŁA:</w:t>
      </w:r>
    </w:p>
    <w:p>
      <w:pPr>
        <w:pStyle w:val="Normal"/>
        <w:jc w:val="both"/>
        <w:rPr>
          <w:rFonts w:ascii="Arial" w:hAnsi="Arial"/>
          <w:sz w:val="22"/>
          <w:szCs w:val="22"/>
        </w:rPr>
      </w:pPr>
      <w:r>
        <w:rPr>
          <w:rFonts w:ascii="Arial" w:hAnsi="Arial"/>
          <w:sz w:val="22"/>
          <w:szCs w:val="22"/>
        </w:rPr>
        <w:t>1. Nie odkształcania się podczas szycia (odporność na złamania, wygięcia)       0-10 pkt</w:t>
      </w:r>
    </w:p>
    <w:p>
      <w:pPr>
        <w:pStyle w:val="Normal"/>
        <w:jc w:val="both"/>
        <w:rPr>
          <w:rFonts w:ascii="Arial" w:hAnsi="Arial"/>
          <w:sz w:val="22"/>
          <w:szCs w:val="22"/>
        </w:rPr>
      </w:pPr>
      <w:r>
        <w:rPr>
          <w:rFonts w:ascii="Arial" w:hAnsi="Arial"/>
          <w:sz w:val="22"/>
          <w:szCs w:val="22"/>
        </w:rPr>
        <w:t>2. Łatwości przechodzenia przez tkanki                                                                0-10 pkt</w:t>
      </w:r>
    </w:p>
    <w:p>
      <w:pPr>
        <w:pStyle w:val="Normal"/>
        <w:jc w:val="both"/>
        <w:rPr>
          <w:rFonts w:ascii="Arial" w:hAnsi="Arial"/>
          <w:sz w:val="22"/>
          <w:szCs w:val="22"/>
        </w:rPr>
      </w:pPr>
      <w:r>
        <w:rPr>
          <w:rFonts w:ascii="Arial" w:hAnsi="Arial"/>
          <w:sz w:val="22"/>
          <w:szCs w:val="22"/>
        </w:rPr>
        <w:t>3. Spłaszczenia w części imadłowej                                                                      0-10 pkt</w:t>
      </w:r>
    </w:p>
    <w:p>
      <w:pPr>
        <w:pStyle w:val="Normal"/>
        <w:jc w:val="both"/>
        <w:rPr>
          <w:rFonts w:ascii="Arial" w:hAnsi="Arial"/>
          <w:sz w:val="22"/>
          <w:szCs w:val="22"/>
        </w:rPr>
      </w:pPr>
      <w:r>
        <w:rPr>
          <w:rFonts w:ascii="Arial" w:hAnsi="Arial"/>
          <w:sz w:val="22"/>
          <w:szCs w:val="22"/>
        </w:rPr>
        <w:t>4. Ostrości igły po wielokrotnym przejściu przez tkanki                                         0-10 pkt</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SZEW: </w:t>
      </w:r>
    </w:p>
    <w:p>
      <w:pPr>
        <w:pStyle w:val="Normal"/>
        <w:jc w:val="both"/>
        <w:rPr>
          <w:rFonts w:ascii="Arial" w:hAnsi="Arial"/>
          <w:sz w:val="22"/>
          <w:szCs w:val="22"/>
        </w:rPr>
      </w:pPr>
      <w:r>
        <w:rPr>
          <w:rFonts w:ascii="Arial" w:hAnsi="Arial"/>
          <w:sz w:val="22"/>
          <w:szCs w:val="22"/>
        </w:rPr>
        <w:t>1. Sprężystości  (niezaplatania się)                                                                       0-10 pkt</w:t>
      </w:r>
    </w:p>
    <w:p>
      <w:pPr>
        <w:pStyle w:val="Normal"/>
        <w:jc w:val="both"/>
        <w:rPr>
          <w:rFonts w:ascii="Arial" w:hAnsi="Arial"/>
          <w:sz w:val="22"/>
          <w:szCs w:val="22"/>
        </w:rPr>
      </w:pPr>
      <w:r>
        <w:rPr>
          <w:rFonts w:ascii="Arial" w:hAnsi="Arial"/>
          <w:sz w:val="22"/>
          <w:szCs w:val="22"/>
        </w:rPr>
        <w:t>2. Pamięci skrętu nitki                                                                                            0-10 pkt</w:t>
      </w:r>
    </w:p>
    <w:p>
      <w:pPr>
        <w:pStyle w:val="Normal"/>
        <w:jc w:val="both"/>
        <w:rPr>
          <w:rFonts w:ascii="Arial" w:hAnsi="Arial"/>
          <w:sz w:val="22"/>
          <w:szCs w:val="22"/>
        </w:rPr>
      </w:pPr>
      <w:r>
        <w:rPr>
          <w:rFonts w:ascii="Arial" w:hAnsi="Arial"/>
          <w:sz w:val="22"/>
          <w:szCs w:val="22"/>
        </w:rPr>
        <w:t>3. Pewności węzła po zawiązaniu                                                                         0-10 pkt</w:t>
      </w:r>
    </w:p>
    <w:p>
      <w:pPr>
        <w:pStyle w:val="Normal"/>
        <w:jc w:val="both"/>
        <w:rPr>
          <w:rFonts w:ascii="Arial" w:hAnsi="Arial"/>
          <w:sz w:val="22"/>
          <w:szCs w:val="22"/>
        </w:rPr>
      </w:pPr>
      <w:r>
        <w:rPr>
          <w:rFonts w:ascii="Arial" w:hAnsi="Arial"/>
          <w:sz w:val="22"/>
          <w:szCs w:val="22"/>
        </w:rPr>
        <w:t>4. Trwałości i jakości  połączenia igły z nitką                                                         0-10 pkt</w:t>
      </w:r>
    </w:p>
    <w:p>
      <w:pPr>
        <w:pStyle w:val="Normal"/>
        <w:jc w:val="both"/>
        <w:rPr>
          <w:rFonts w:ascii="Arial" w:hAnsi="Arial"/>
          <w:sz w:val="22"/>
          <w:szCs w:val="22"/>
        </w:rPr>
      </w:pPr>
      <w:r>
        <w:rPr>
          <w:rFonts w:ascii="Arial" w:hAnsi="Arial"/>
          <w:sz w:val="22"/>
          <w:szCs w:val="22"/>
        </w:rPr>
        <w:t>5. Stosunek przekroju igły do przekroju nici (zbliżony do 1)                                  0-10 pkt</w:t>
      </w:r>
    </w:p>
    <w:p>
      <w:pPr>
        <w:pStyle w:val="Normal"/>
        <w:jc w:val="both"/>
        <w:rPr>
          <w:rFonts w:ascii="Arial" w:hAnsi="Arial"/>
          <w:sz w:val="22"/>
          <w:szCs w:val="22"/>
        </w:rPr>
      </w:pPr>
      <w:r>
        <w:rPr>
          <w:rFonts w:ascii="Arial" w:hAnsi="Arial"/>
          <w:sz w:val="22"/>
          <w:szCs w:val="22"/>
        </w:rPr>
        <w:t>6. Zgodność rzeczywistej grubości nici z opisem na opakowaniu                         0-10 pkt</w:t>
      </w:r>
    </w:p>
    <w:p>
      <w:pPr>
        <w:pStyle w:val="Normal"/>
        <w:jc w:val="both"/>
        <w:rPr>
          <w:rFonts w:ascii="Arial" w:hAnsi="Arial"/>
          <w:sz w:val="22"/>
          <w:szCs w:val="22"/>
          <w:highlight w:val="white"/>
        </w:rPr>
      </w:pP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ab/>
        <w:t xml:space="preserve">   J = ( liczba przyznanych punktów) x 40 %</w:t>
      </w:r>
    </w:p>
    <w:p>
      <w:pPr>
        <w:pStyle w:val="Normal"/>
        <w:jc w:val="both"/>
        <w:rPr>
          <w:rFonts w:ascii="Arial" w:hAnsi="Arial"/>
          <w:sz w:val="22"/>
          <w:szCs w:val="22"/>
          <w:highlight w:val="white"/>
        </w:rPr>
      </w:pPr>
      <w:r>
        <w:rPr>
          <w:rFonts w:ascii="Arial" w:hAnsi="Arial"/>
          <w:sz w:val="22"/>
          <w:szCs w:val="22"/>
          <w:highlight w:val="white"/>
        </w:rPr>
        <w:t>gdzie:</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J – liczba punktów przyznanych dla kryterium  - JAKOŚĆ</w:t>
      </w:r>
    </w:p>
    <w:p>
      <w:pPr>
        <w:pStyle w:val="Normal"/>
        <w:jc w:val="both"/>
        <w:rPr>
          <w:rFonts w:ascii="Arial" w:hAnsi="Arial"/>
          <w:sz w:val="22"/>
          <w:szCs w:val="22"/>
          <w:highlight w:val="white"/>
        </w:rPr>
      </w:pPr>
      <w:r>
        <w:rPr>
          <w:rFonts w:ascii="Arial" w:hAnsi="Arial"/>
          <w:sz w:val="22"/>
          <w:szCs w:val="22"/>
          <w:highlight w:val="white"/>
        </w:rPr>
        <w:t>40 %  –  waga kryterium JAKOŚĆ</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rPr>
      </w:pPr>
      <w:r>
        <w:rPr>
          <w:rFonts w:ascii="Arial" w:hAnsi="Arial"/>
          <w:sz w:val="22"/>
          <w:szCs w:val="22"/>
        </w:rPr>
        <w:t>Każdy Wykonawca w kryterium  JAKOŚĆ może otrzymać maksymalnie 100 punktów.</w:t>
      </w:r>
    </w:p>
    <w:p>
      <w:pPr>
        <w:pStyle w:val="Normal"/>
        <w:jc w:val="both"/>
        <w:rPr>
          <w:rFonts w:ascii="Arial" w:hAnsi="Arial"/>
          <w:sz w:val="22"/>
          <w:szCs w:val="22"/>
        </w:rPr>
      </w:pPr>
      <w:r>
        <w:rPr>
          <w:rFonts w:ascii="Arial" w:hAnsi="Arial"/>
          <w:sz w:val="22"/>
          <w:szCs w:val="22"/>
        </w:rPr>
      </w:r>
    </w:p>
    <w:p>
      <w:pPr>
        <w:pStyle w:val="Normal"/>
        <w:jc w:val="both"/>
        <w:rPr/>
      </w:pPr>
      <w:r>
        <w:rPr>
          <w:rFonts w:cs="Arial" w:ascii="Arial" w:hAnsi="Arial"/>
          <w:sz w:val="22"/>
          <w:szCs w:val="22"/>
          <w:highlight w:val="white"/>
        </w:rPr>
        <w:t xml:space="preserve">Ocena końcowa oferty to suma punktów przyznanych  dla  kryterium CENA oraz dla kryterium JAKOŚĆ. </w:t>
      </w:r>
    </w:p>
    <w:p>
      <w:pPr>
        <w:pStyle w:val="Normal"/>
        <w:jc w:val="both"/>
        <w:rPr>
          <w:rFonts w:ascii="Arial" w:hAnsi="Arial" w:cs="Arial"/>
          <w:b/>
          <w:b/>
          <w:bCs/>
          <w:sz w:val="22"/>
          <w:szCs w:val="22"/>
          <w:highlight w:val="white"/>
        </w:rPr>
      </w:pPr>
      <w:r>
        <w:rPr/>
      </w:r>
    </w:p>
    <w:p>
      <w:pPr>
        <w:pStyle w:val="Normal"/>
        <w:jc w:val="both"/>
        <w:rPr/>
      </w:pPr>
      <w:r>
        <w:rPr>
          <w:rFonts w:cs="Arial" w:ascii="Arial" w:hAnsi="Arial"/>
          <w:b/>
          <w:bCs/>
          <w:sz w:val="22"/>
          <w:szCs w:val="22"/>
          <w:highlight w:val="white"/>
        </w:rPr>
        <w:t>Pakiet IV</w:t>
      </w:r>
    </w:p>
    <w:p>
      <w:pPr>
        <w:pStyle w:val="Normal"/>
        <w:jc w:val="both"/>
        <w:rPr/>
      </w:pPr>
      <w:r>
        <w:rPr>
          <w:rFonts w:ascii="Arial" w:hAnsi="Arial"/>
          <w:color w:val="00000A"/>
          <w:sz w:val="22"/>
          <w:szCs w:val="22"/>
        </w:rPr>
        <w:t xml:space="preserve">Do oceny ofert zostanie zastosowane następujące kryterium oceny ofert: </w:t>
      </w:r>
    </w:p>
    <w:p>
      <w:pPr>
        <w:pStyle w:val="Normal"/>
        <w:jc w:val="both"/>
        <w:rPr/>
      </w:pPr>
      <w:r>
        <w:rPr>
          <w:rFonts w:ascii="Arial" w:hAnsi="Arial"/>
          <w:b/>
          <w:bCs/>
          <w:color w:val="00000A"/>
          <w:sz w:val="22"/>
          <w:szCs w:val="22"/>
        </w:rPr>
        <w:t>---------------------------------------------------------------------------------------------------</w:t>
      </w:r>
    </w:p>
    <w:p>
      <w:pPr>
        <w:pStyle w:val="Normal"/>
        <w:jc w:val="both"/>
        <w:rPr/>
      </w:pPr>
      <w:r>
        <w:rPr>
          <w:rFonts w:ascii="Arial" w:hAnsi="Arial"/>
          <w:b/>
          <w:bCs/>
          <w:color w:val="00000A"/>
          <w:sz w:val="22"/>
          <w:szCs w:val="22"/>
        </w:rPr>
        <w:t>| Nazwa kryterium                                                                          |Waga   |</w:t>
      </w:r>
    </w:p>
    <w:p>
      <w:pPr>
        <w:pStyle w:val="Normal"/>
        <w:jc w:val="both"/>
        <w:rPr/>
      </w:pPr>
      <w:r>
        <w:rPr>
          <w:rFonts w:ascii="Arial" w:hAnsi="Arial"/>
          <w:b/>
          <w:bCs/>
          <w:color w:val="00000A"/>
          <w:sz w:val="22"/>
          <w:szCs w:val="22"/>
        </w:rPr>
        <w:t>---------------------------------------------------------------------------------------------------</w:t>
      </w:r>
    </w:p>
    <w:p>
      <w:pPr>
        <w:pStyle w:val="Normal"/>
        <w:jc w:val="both"/>
        <w:rPr/>
      </w:pPr>
      <w:r>
        <w:rPr>
          <w:rFonts w:ascii="Arial" w:hAnsi="Arial"/>
          <w:b/>
          <w:bCs/>
          <w:color w:val="00000A"/>
          <w:sz w:val="22"/>
          <w:szCs w:val="22"/>
        </w:rPr>
        <w:t>|CENA                                                                                             | 100 %  |</w:t>
      </w:r>
    </w:p>
    <w:p>
      <w:pPr>
        <w:pStyle w:val="Normal"/>
        <w:jc w:val="both"/>
        <w:rPr/>
      </w:pPr>
      <w:r>
        <w:rPr>
          <w:rFonts w:ascii="Arial" w:hAnsi="Arial"/>
          <w:b/>
          <w:bCs/>
          <w:color w:val="00000A"/>
          <w:sz w:val="22"/>
          <w:szCs w:val="22"/>
        </w:rPr>
        <w:t>---------------------------------------------------------------------------------------------------</w:t>
      </w:r>
    </w:p>
    <w:p>
      <w:pPr>
        <w:pStyle w:val="Normal"/>
        <w:jc w:val="both"/>
        <w:rPr>
          <w:rFonts w:ascii="Arial" w:hAnsi="Arial"/>
          <w:color w:val="00000A"/>
          <w:sz w:val="22"/>
          <w:szCs w:val="22"/>
        </w:rPr>
      </w:pPr>
      <w:r>
        <w:rPr>
          <w:rFonts w:ascii="Arial" w:hAnsi="Arial"/>
          <w:color w:val="00000A"/>
          <w:sz w:val="22"/>
          <w:szCs w:val="22"/>
        </w:rPr>
      </w:r>
    </w:p>
    <w:p>
      <w:pPr>
        <w:pStyle w:val="Normal"/>
        <w:widowControl/>
        <w:numPr>
          <w:ilvl w:val="0"/>
          <w:numId w:val="0"/>
        </w:numPr>
        <w:spacing w:lineRule="auto" w:line="264" w:before="0" w:after="200"/>
        <w:ind w:left="30" w:right="0" w:hanging="0"/>
        <w:jc w:val="both"/>
        <w:rPr/>
      </w:pPr>
      <w:r>
        <w:rPr>
          <w:rFonts w:eastAsia="Calibri" w:ascii="Arial" w:hAnsi="Arial"/>
          <w:color w:val="00000A"/>
          <w:sz w:val="22"/>
          <w:szCs w:val="22"/>
          <w:lang w:eastAsia="en-US"/>
        </w:rPr>
        <w:t xml:space="preserve">Zamawiający wybrał jako kryterium oceny ofert, cenę zgodnie z art. 91 ust. 2a ustawy. </w:t>
      </w:r>
    </w:p>
    <w:p>
      <w:pPr>
        <w:pStyle w:val="Normal"/>
        <w:jc w:val="both"/>
        <w:rPr/>
      </w:pPr>
      <w:r>
        <w:rPr>
          <w:rFonts w:ascii="Arial" w:hAnsi="Arial"/>
          <w:color w:val="00000A"/>
          <w:sz w:val="22"/>
          <w:szCs w:val="22"/>
        </w:rPr>
        <w:t>Zamawiający wybierze ofertę, która spełni w</w:t>
      </w:r>
      <w:r>
        <w:rPr>
          <w:rFonts w:ascii="Arial" w:hAnsi="Arial"/>
          <w:sz w:val="22"/>
          <w:szCs w:val="22"/>
          <w:highlight w:val="white"/>
        </w:rPr>
        <w:t xml:space="preserve">szystkie wymagania określone w ustawie Prawo zamówień publicznych i w niniejszej specyfikacji istotnych warunków zamówienia oraz zostanie uznana za najkorzystniejszą. Za najkorzystniejszą zostanie uznana oferta, która przedstawi najniższą cenę.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rPr>
        <w:t xml:space="preserve">Zastosowane własne wzory do obliczenia punktowego  </w:t>
      </w:r>
    </w:p>
    <w:p>
      <w:pPr>
        <w:pStyle w:val="Normal"/>
        <w:rPr/>
      </w:pPr>
      <w:r>
        <w:rPr>
          <w:rFonts w:ascii="Arial" w:hAnsi="Arial"/>
          <w:b/>
          <w:bCs/>
          <w:sz w:val="22"/>
          <w:szCs w:val="22"/>
          <w:u w:val="single"/>
        </w:rPr>
        <w:t>Nazwa kryterium:</w:t>
        <w:tab/>
        <w:t xml:space="preserve">CENA </w:t>
      </w:r>
      <w:r>
        <w:rPr>
          <w:rFonts w:ascii="Arial" w:hAnsi="Arial"/>
          <w:sz w:val="22"/>
          <w:szCs w:val="22"/>
        </w:rPr>
        <w:br/>
        <w:t xml:space="preserve">Wzór:                         </w:t>
        <w:tab/>
        <w:t>C =  [(Cmin/Cbad) x 100] x 100 %</w:t>
      </w:r>
    </w:p>
    <w:p>
      <w:pPr>
        <w:pStyle w:val="Normal"/>
        <w:rPr>
          <w:rFonts w:ascii="Arial" w:hAnsi="Arial"/>
          <w:sz w:val="22"/>
          <w:szCs w:val="22"/>
        </w:rPr>
      </w:pPr>
      <w:r>
        <w:rPr>
          <w:rFonts w:ascii="Arial" w:hAnsi="Arial"/>
          <w:sz w:val="22"/>
          <w:szCs w:val="22"/>
        </w:rPr>
      </w:r>
    </w:p>
    <w:p>
      <w:pPr>
        <w:pStyle w:val="Normal"/>
        <w:jc w:val="left"/>
        <w:rPr/>
      </w:pPr>
      <w:r>
        <w:rPr>
          <w:rFonts w:ascii="Arial" w:hAnsi="Arial"/>
          <w:sz w:val="22"/>
          <w:szCs w:val="22"/>
        </w:rPr>
        <w:t xml:space="preserve">Sposób oceny:   punktacja 0-100 liczba punktów przyznanych zgodnie z wzorem   </w:t>
        <w:br/>
      </w:r>
      <w:r>
        <w:rPr>
          <w:rFonts w:ascii="Arial" w:hAnsi="Arial"/>
          <w:i/>
          <w:sz w:val="22"/>
          <w:szCs w:val="22"/>
        </w:rPr>
        <w:t>gdzie:</w:t>
      </w:r>
      <w:r>
        <w:rPr>
          <w:rFonts w:ascii="Arial" w:hAnsi="Arial"/>
          <w:sz w:val="22"/>
          <w:szCs w:val="22"/>
        </w:rPr>
        <w:t xml:space="preserve"> </w:t>
        <w:br/>
        <w:t xml:space="preserve">C - liczba punktów przyznanych dla kryterium cena </w:t>
        <w:br/>
        <w:t xml:space="preserve">Cmin - najniższa cena brutto spośród wszystkich ofert ocenianych </w:t>
        <w:br/>
        <w:t>Cbad - cena oferty badanej</w:t>
      </w:r>
    </w:p>
    <w:p>
      <w:pPr>
        <w:pStyle w:val="Normal"/>
        <w:jc w:val="left"/>
        <w:rPr>
          <w:rFonts w:ascii="Arial" w:hAnsi="Arial"/>
          <w:sz w:val="22"/>
          <w:szCs w:val="22"/>
        </w:rPr>
      </w:pPr>
      <w:r>
        <w:rPr>
          <w:rFonts w:ascii="Arial" w:hAnsi="Arial"/>
          <w:sz w:val="22"/>
          <w:szCs w:val="22"/>
        </w:rPr>
      </w:r>
    </w:p>
    <w:p>
      <w:pPr>
        <w:pStyle w:val="Normal"/>
        <w:jc w:val="both"/>
        <w:rPr/>
      </w:pPr>
      <w:r>
        <w:rPr>
          <w:rFonts w:ascii="Arial" w:hAnsi="Arial"/>
          <w:sz w:val="22"/>
          <w:szCs w:val="22"/>
        </w:rPr>
        <w:t>100– maksymalna liczba punktów</w:t>
      </w:r>
    </w:p>
    <w:p>
      <w:pPr>
        <w:pStyle w:val="Normal"/>
        <w:jc w:val="both"/>
        <w:rPr/>
      </w:pPr>
      <w:r>
        <w:rPr>
          <w:rFonts w:cs="Arial" w:ascii="Arial" w:hAnsi="Arial"/>
          <w:sz w:val="22"/>
          <w:szCs w:val="22"/>
          <w:highlight w:val="white"/>
        </w:rPr>
        <w:t>100%  - waga kryterium CENA</w:t>
      </w:r>
    </w:p>
    <w:p>
      <w:pPr>
        <w:pStyle w:val="Normal"/>
        <w:jc w:val="both"/>
        <w:rPr/>
      </w:pPr>
      <w:r>
        <w:rPr>
          <w:rFonts w:cs="Arial" w:ascii="Arial" w:hAnsi="Arial"/>
          <w:b/>
          <w:sz w:val="22"/>
          <w:szCs w:val="22"/>
        </w:rPr>
        <w:t>XIV. 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4"/>
        </w:numPr>
        <w:jc w:val="both"/>
        <w:rPr>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w:t>
      </w:r>
      <w:r>
        <w:rPr>
          <w:rFonts w:cs="Arial" w:ascii="Arial" w:hAnsi="Arial"/>
          <w:sz w:val="22"/>
          <w:szCs w:val="22"/>
          <w:highlight w:val="white"/>
        </w:rPr>
        <w:t>ne do przygotowania umowy, zgodnie ze wzorem umowy (Załącznik 4 do SIWZ),</w:t>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cs="Arial"/>
          <w:b/>
          <w:b/>
          <w:bCs/>
          <w:sz w:val="22"/>
          <w:szCs w:val="22"/>
        </w:rPr>
      </w:pPr>
      <w:r>
        <w:rPr>
          <w:rFonts w:cs="Arial" w:ascii="Arial" w:hAnsi="Arial"/>
          <w:b/>
          <w:bCs/>
          <w:sz w:val="22"/>
          <w:szCs w:val="22"/>
        </w:rPr>
        <w:t>XV. WYMAGANIA DOTYCZĄCE ZABEZPIECZENIA NALEŻYTEGO WYKONANIA</w:t>
      </w:r>
    </w:p>
    <w:p>
      <w:pPr>
        <w:pStyle w:val="Tekstpodstawowy2"/>
        <w:rPr>
          <w:rFonts w:ascii="Arial" w:hAnsi="Arial" w:cs="Arial"/>
          <w:b/>
          <w:b/>
          <w:bCs/>
          <w:sz w:val="22"/>
          <w:szCs w:val="22"/>
        </w:rPr>
      </w:pPr>
      <w:r>
        <w:rPr>
          <w:rFonts w:cs="Arial" w:ascii="Arial" w:hAnsi="Arial"/>
          <w:b/>
          <w:bCs/>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XVI. WZÓR UMOWY</w:t>
      </w:r>
    </w:p>
    <w:p>
      <w:pPr>
        <w:pStyle w:val="BodyText3"/>
        <w:rPr>
          <w:rFonts w:ascii="Arial" w:hAnsi="Arial" w:cs="Arial"/>
          <w:sz w:val="22"/>
          <w:szCs w:val="22"/>
          <w:highlight w:val="white"/>
        </w:rPr>
      </w:pPr>
      <w:r>
        <w:rPr>
          <w:rFonts w:cs="Arial" w:ascii="Arial" w:hAnsi="Arial"/>
          <w:sz w:val="22"/>
          <w:szCs w:val="22"/>
          <w:highlight w:val="white"/>
        </w:rPr>
        <w:t>Wzór umowy zawarty jest w Załączniku 4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rFonts w:ascii="Arial" w:hAnsi="Arial"/>
          <w:sz w:val="22"/>
          <w:szCs w:val="22"/>
        </w:rPr>
      </w:pPr>
      <w:r>
        <w:rPr>
          <w:rFonts w:ascii="Arial" w:hAnsi="Arial"/>
          <w:b/>
          <w:bCs/>
          <w:sz w:val="22"/>
          <w:szCs w:val="22"/>
        </w:rPr>
        <w:t>XVII</w:t>
      </w:r>
      <w:r>
        <w:rPr>
          <w:rFonts w:ascii="Arial" w:hAnsi="Arial"/>
          <w:sz w:val="22"/>
          <w:szCs w:val="22"/>
        </w:rPr>
        <w:t xml:space="preserve">. </w:t>
      </w:r>
      <w:r>
        <w:rPr>
          <w:rFonts w:cs="Arial" w:ascii="Arial" w:hAnsi="Arial"/>
          <w:b/>
          <w:sz w:val="22"/>
          <w:szCs w:val="22"/>
        </w:rPr>
        <w:t>POUCZENIE O ŚRODKACH OCHRONY PRAWNEJ PRZYSŁUGUJĄCYCH</w:t>
      </w:r>
    </w:p>
    <w:p>
      <w:pPr>
        <w:pStyle w:val="Normal"/>
        <w:jc w:val="both"/>
        <w:rPr>
          <w:rFonts w:ascii="Arial" w:hAnsi="Arial" w:cs="Arial"/>
          <w:b/>
          <w:b/>
          <w:sz w:val="22"/>
          <w:szCs w:val="22"/>
        </w:rPr>
      </w:pPr>
      <w:r>
        <w:rPr>
          <w:rFonts w:cs="Arial" w:ascii="Arial" w:hAnsi="Arial"/>
          <w:b/>
          <w:sz w:val="22"/>
          <w:szCs w:val="22"/>
        </w:rPr>
        <w:t>WYKONAWCY W TOKU POSTĘPOWANIA O UDZIELENIE ZAMÓWIENIA</w:t>
      </w:r>
    </w:p>
    <w:p>
      <w:pPr>
        <w:pStyle w:val="Normal"/>
        <w:jc w:val="both"/>
        <w:rPr>
          <w:rFonts w:ascii="Arial" w:hAnsi="Arial" w:eastAsia="ArialMT" w:cs="ArialMT"/>
          <w:b w:val="false"/>
          <w:b w:val="false"/>
          <w:bCs w:val="false"/>
          <w:sz w:val="22"/>
          <w:szCs w:val="22"/>
          <w:highlight w:val="white"/>
        </w:rPr>
      </w:pPr>
      <w:r>
        <w:rPr>
          <w:rFonts w:eastAsia="ArialMT" w:cs="ArialMT" w:ascii="Arial" w:hAnsi="Arial"/>
          <w:b w:val="false"/>
          <w:bCs w:val="false"/>
          <w:sz w:val="22"/>
          <w:szCs w:val="22"/>
          <w:highlight w:val="white"/>
        </w:rPr>
      </w:r>
    </w:p>
    <w:p>
      <w:pPr>
        <w:pStyle w:val="Normal"/>
        <w:widowControl w:val="false"/>
        <w:numPr>
          <w:ilvl w:val="0"/>
          <w:numId w:val="7"/>
        </w:numPr>
        <w:jc w:val="both"/>
        <w:rPr>
          <w:rFonts w:ascii="Arial" w:hAnsi="Arial"/>
          <w:sz w:val="22"/>
          <w:szCs w:val="22"/>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7"/>
        </w:numPr>
        <w:jc w:val="both"/>
        <w:rPr>
          <w:rFonts w:ascii="Arial" w:hAnsi="Arial"/>
          <w:sz w:val="22"/>
          <w:szCs w:val="22"/>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pPr>
      <w:r>
        <w:rPr>
          <w:rFonts w:ascii="Arial" w:hAnsi="Arial"/>
          <w:sz w:val="22"/>
          <w:szCs w:val="22"/>
        </w:rPr>
        <w:t>wyboru najkorzystniejszej oferty.</w:t>
      </w:r>
    </w:p>
    <w:p>
      <w:pPr>
        <w:pStyle w:val="ListParagraph"/>
        <w:widowControl w:val="false"/>
        <w:numPr>
          <w:ilvl w:val="0"/>
          <w:numId w:val="0"/>
        </w:numPr>
        <w:ind w:left="1440" w:right="0" w:hanging="0"/>
        <w:jc w:val="both"/>
        <w:rPr>
          <w:rFonts w:ascii="Arial" w:hAnsi="Arial"/>
          <w:sz w:val="22"/>
          <w:szCs w:val="22"/>
        </w:rPr>
      </w:pPr>
      <w:r>
        <w:rPr>
          <w:rFonts w:ascii="Arial" w:hAnsi="Arial"/>
          <w:sz w:val="22"/>
          <w:szCs w:val="22"/>
        </w:rPr>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rFonts w:ascii="Arial" w:hAnsi="Arial"/>
          <w:sz w:val="22"/>
          <w:szCs w:val="22"/>
        </w:rPr>
      </w:pPr>
      <w:r>
        <w:rPr>
          <w:rFonts w:ascii="Arial" w:hAnsi="Arial"/>
          <w:sz w:val="22"/>
          <w:szCs w:val="22"/>
        </w:rPr>
        <w:t>Do skargi mają zastosowanie przepisy art. 198a – 198g ustawy.</w:t>
      </w:r>
    </w:p>
    <w:p>
      <w:pPr>
        <w:pStyle w:val="Normal"/>
        <w:widowControl w:val="false"/>
        <w:jc w:val="both"/>
        <w:rPr>
          <w:rFonts w:ascii="Arial" w:hAnsi="Arial"/>
          <w:sz w:val="22"/>
          <w:szCs w:val="22"/>
        </w:rPr>
      </w:pPr>
      <w:r>
        <w:rPr>
          <w:rFonts w:ascii="Arial" w:hAnsi="Arial"/>
          <w:sz w:val="22"/>
          <w:szCs w:val="22"/>
        </w:rPr>
      </w:r>
    </w:p>
    <w:p>
      <w:pPr>
        <w:pStyle w:val="Normal"/>
        <w:widowControl w:val="false"/>
        <w:jc w:val="both"/>
        <w:rPr/>
      </w:pPr>
      <w:r>
        <w:rPr>
          <w:rFonts w:cs="Arial" w:ascii="Arial" w:hAnsi="Arial"/>
          <w:b/>
          <w:sz w:val="22"/>
          <w:szCs w:val="22"/>
        </w:rPr>
        <w:t>XVIII. 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eastAsia="Times New Roman"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ascii="Arial" w:hAnsi="Arial"/>
          <w:sz w:val="22"/>
          <w:szCs w:val="22"/>
          <w:lang w:eastAsia="pl-PL"/>
        </w:rPr>
        <w:t xml:space="preserve">dalej „RODO”, informuję, że: </w:t>
      </w:r>
    </w:p>
    <w:p>
      <w:pPr>
        <w:pStyle w:val="Normal"/>
        <w:jc w:val="both"/>
        <w:rPr>
          <w:rFonts w:ascii="Arial" w:hAnsi="Arial" w:eastAsia="Times New Roman" w:cs="Arial"/>
          <w:sz w:val="22"/>
          <w:szCs w:val="22"/>
          <w:lang w:eastAsia="pl-PL"/>
        </w:rPr>
      </w:pPr>
      <w:r>
        <w:rPr>
          <w:rFonts w:eastAsia="Times New Roman" w:cs="Arial" w:ascii="Arial" w:hAnsi="Arial"/>
          <w:sz w:val="22"/>
          <w:szCs w:val="22"/>
          <w:lang w:eastAsia="pl-PL"/>
        </w:rPr>
      </w:r>
    </w:p>
    <w:p>
      <w:pPr>
        <w:pStyle w:val="Normal"/>
        <w:jc w:val="both"/>
        <w:rPr/>
      </w:pPr>
      <w:r>
        <w:rPr>
          <w:rFonts w:eastAsia="Times New Roman" w:cs="Arial" w:ascii="Arial" w:hAnsi="Arial"/>
          <w:sz w:val="22"/>
          <w:szCs w:val="22"/>
          <w:lang w:eastAsia="pl-PL"/>
        </w:rPr>
        <w:t xml:space="preserve">1. Administratorem Pani/Pana danych osobowych jest </w:t>
      </w:r>
      <w:r>
        <w:rPr>
          <w:rFonts w:eastAsia="Times New Roman" w:cs="Arial" w:ascii="Arial" w:hAnsi="Arial"/>
          <w:i/>
          <w:sz w:val="22"/>
          <w:szCs w:val="22"/>
          <w:lang w:eastAsia="pl-PL"/>
        </w:rPr>
        <w:t>/Samodzielny Publiczny Zespół Opieki Zdrowotnej w Proszowicach  ul. Kopernika 13, 32-100 Proszowice tel. 12 386 51 02.</w:t>
      </w:r>
    </w:p>
    <w:p>
      <w:pPr>
        <w:pStyle w:val="Normal"/>
        <w:jc w:val="both"/>
        <w:rPr>
          <w:rFonts w:ascii="Arial" w:hAnsi="Arial" w:eastAsia="Times New Roman" w:cs="Arial"/>
          <w:i/>
          <w:i/>
          <w:sz w:val="22"/>
          <w:szCs w:val="22"/>
          <w:lang w:eastAsia="pl-PL"/>
        </w:rPr>
      </w:pPr>
      <w:r>
        <w:rPr>
          <w:rFonts w:eastAsia="Times New Roman" w:cs="Arial" w:ascii="Arial" w:hAnsi="Arial"/>
          <w:i/>
          <w:sz w:val="22"/>
          <w:szCs w:val="22"/>
          <w:lang w:eastAsia="pl-PL"/>
        </w:rPr>
      </w:r>
    </w:p>
    <w:p>
      <w:pPr>
        <w:pStyle w:val="Normal"/>
        <w:jc w:val="both"/>
        <w:rPr/>
      </w:pPr>
      <w:r>
        <w:rPr>
          <w:rFonts w:eastAsia="Times New Roman" w:cs="Arial" w:ascii="Arial" w:hAnsi="Arial"/>
          <w:sz w:val="22"/>
          <w:szCs w:val="22"/>
          <w:lang w:eastAsia="pl-PL"/>
        </w:rPr>
        <w:t xml:space="preserve">2. Telefon do Inspektora ochrony danych osobowych w </w:t>
      </w:r>
      <w:r>
        <w:rPr>
          <w:rFonts w:eastAsia="Times New Roman" w:cs="Arial" w:ascii="Arial" w:hAnsi="Arial"/>
          <w:i/>
          <w:sz w:val="22"/>
          <w:szCs w:val="22"/>
          <w:lang w:eastAsia="pl-PL"/>
        </w:rPr>
        <w:t>Samodzielnym Publicznym Zespole Opieki Zdrowotnej w Proszowicach ul. Kopernika 13, 32-100 Proszowice tel. 12 386 51 06</w:t>
      </w:r>
    </w:p>
    <w:p>
      <w:pPr>
        <w:pStyle w:val="Normal"/>
        <w:jc w:val="both"/>
        <w:rPr>
          <w:rFonts w:ascii="Arial" w:hAnsi="Arial" w:eastAsia="Times New Roman" w:cs="Arial"/>
          <w:i/>
          <w:i/>
          <w:sz w:val="22"/>
          <w:szCs w:val="22"/>
          <w:lang w:eastAsia="pl-PL"/>
        </w:rPr>
      </w:pPr>
      <w:r>
        <w:rPr>
          <w:rFonts w:eastAsia="Times New Roman" w:cs="Arial" w:ascii="Arial" w:hAnsi="Arial"/>
          <w:i/>
          <w:sz w:val="22"/>
          <w:szCs w:val="22"/>
          <w:lang w:eastAsia="pl-PL"/>
        </w:rPr>
      </w:r>
    </w:p>
    <w:p>
      <w:pPr>
        <w:pStyle w:val="Normal"/>
        <w:jc w:val="both"/>
        <w:rPr/>
      </w:pPr>
      <w:r>
        <w:rPr>
          <w:rFonts w:eastAsia="Times New Roman" w:cs="Arial" w:ascii="Arial" w:hAnsi="Arial"/>
          <w:sz w:val="22"/>
          <w:szCs w:val="22"/>
          <w:lang w:eastAsia="pl-PL"/>
        </w:rPr>
        <w:t>3.  Pani/Pana dane osobowe przetwarzane będą na podstawie art. 6 ust. 1 lit. c</w:t>
      </w:r>
      <w:r>
        <w:rPr>
          <w:rFonts w:eastAsia="Times New Roman" w:cs="Arial" w:ascii="Arial" w:hAnsi="Arial"/>
          <w:i/>
          <w:sz w:val="22"/>
          <w:szCs w:val="22"/>
          <w:lang w:eastAsia="pl-PL"/>
        </w:rPr>
        <w:t xml:space="preserve"> </w:t>
      </w:r>
      <w:r>
        <w:rPr>
          <w:rFonts w:eastAsia="Times New Roman"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2017 r. poz. 1579 i 2018), dalej „ustawa Pzp”.</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7. W odniesieniu do Pani/Pana danych osobowych decyzje nie będą podejmowane w sposób zautomatyzowany, stosowanie do art. 22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8. Posiada Pani/Pan:</w:t>
      </w:r>
    </w:p>
    <w:p>
      <w:pPr>
        <w:pStyle w:val="Normal"/>
        <w:widowControl/>
        <w:overflowPunct w:val="false"/>
        <w:bidi w:val="0"/>
        <w:ind w:left="283" w:right="0" w:hanging="0"/>
        <w:jc w:val="both"/>
        <w:rPr/>
      </w:pPr>
      <w:r>
        <w:rPr>
          <w:rFonts w:ascii="Arial" w:hAnsi="Arial"/>
          <w:sz w:val="22"/>
          <w:szCs w:val="22"/>
        </w:rPr>
        <w:t>-  na podstawie art. 15 RODO prawo dostępu do danych osobowych Pani/Pana dotyczących;</w:t>
      </w:r>
    </w:p>
    <w:p>
      <w:pPr>
        <w:pStyle w:val="Normal"/>
        <w:widowControl/>
        <w:overflowPunct w:val="false"/>
        <w:bidi w:val="0"/>
        <w:ind w:left="283" w:right="0" w:hanging="0"/>
        <w:jc w:val="both"/>
        <w:rPr/>
      </w:pPr>
      <w:r>
        <w:rPr>
          <w:rFonts w:eastAsia="Times New Roman" w:cs="Arial" w:ascii="Arial" w:hAnsi="Arial"/>
          <w:sz w:val="22"/>
          <w:szCs w:val="22"/>
          <w:lang w:eastAsia="pl-PL"/>
        </w:rPr>
        <w:t xml:space="preserve">-  na podstawie art. 16 RODO prawo do sprostowania Pani/Pana danych osobowych </w:t>
      </w:r>
      <w:r>
        <w:rPr>
          <w:rFonts w:eastAsia="Times New Roman" w:cs="Arial" w:ascii="Arial" w:hAnsi="Arial"/>
          <w:b/>
          <w:sz w:val="22"/>
          <w:szCs w:val="22"/>
          <w:vertAlign w:val="superscript"/>
          <w:lang w:eastAsia="pl-PL"/>
        </w:rPr>
        <w:t>*</w:t>
      </w:r>
      <w:r>
        <w:rPr>
          <w:rFonts w:eastAsia="Times New Roman" w:cs="Arial" w:ascii="Arial" w:hAnsi="Arial"/>
          <w:sz w:val="22"/>
          <w:szCs w:val="22"/>
          <w:lang w:eastAsia="pl-PL"/>
        </w:rPr>
        <w:t>;</w:t>
      </w:r>
    </w:p>
    <w:p>
      <w:pPr>
        <w:pStyle w:val="Normal"/>
        <w:widowControl/>
        <w:overflowPunct w:val="false"/>
        <w:bidi w:val="0"/>
        <w:ind w:left="283" w:right="0" w:hanging="0"/>
        <w:jc w:val="both"/>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bidi w:val="0"/>
        <w:ind w:left="283" w:right="0" w:hanging="0"/>
        <w:jc w:val="both"/>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ind w:left="720" w:right="0" w:hanging="0"/>
        <w:jc w:val="both"/>
        <w:rPr>
          <w:rFonts w:ascii="Arial" w:hAnsi="Arial"/>
          <w:sz w:val="22"/>
          <w:szCs w:val="22"/>
        </w:rPr>
      </w:pPr>
      <w:r>
        <w:rPr>
          <w:rFonts w:ascii="Arial" w:hAnsi="Arial"/>
          <w:sz w:val="22"/>
          <w:szCs w:val="22"/>
        </w:rPr>
      </w:r>
    </w:p>
    <w:p>
      <w:pPr>
        <w:pStyle w:val="Normal"/>
        <w:ind w:left="0" w:right="0" w:hanging="0"/>
        <w:jc w:val="both"/>
        <w:rPr/>
      </w:pPr>
      <w:r>
        <w:rPr>
          <w:rFonts w:ascii="Arial" w:hAnsi="Arial"/>
          <w:sz w:val="22"/>
          <w:szCs w:val="22"/>
        </w:rPr>
        <w:t>9.    nie przysługuje Pani/Panu:</w:t>
      </w:r>
    </w:p>
    <w:p>
      <w:pPr>
        <w:pStyle w:val="Normal"/>
        <w:widowControl/>
        <w:overflowPunct w:val="false"/>
        <w:bidi w:val="0"/>
        <w:ind w:left="454" w:right="0" w:hanging="0"/>
        <w:jc w:val="both"/>
        <w:rPr/>
      </w:pPr>
      <w:r>
        <w:rPr>
          <w:rFonts w:ascii="Arial" w:hAnsi="Arial"/>
          <w:sz w:val="22"/>
          <w:szCs w:val="22"/>
        </w:rPr>
        <w:t xml:space="preserve">- w związku z art. 17 ust. 3 lit. b, d lub e RODO prawo do usunięcia danych   </w:t>
      </w:r>
    </w:p>
    <w:p>
      <w:pPr>
        <w:pStyle w:val="Normal"/>
        <w:widowControl/>
        <w:overflowPunct w:val="false"/>
        <w:bidi w:val="0"/>
        <w:ind w:left="454" w:right="0" w:hanging="0"/>
        <w:jc w:val="both"/>
        <w:rPr/>
      </w:pPr>
      <w:r>
        <w:rPr>
          <w:rFonts w:ascii="Arial" w:hAnsi="Arial"/>
          <w:sz w:val="22"/>
          <w:szCs w:val="22"/>
        </w:rPr>
        <w:t xml:space="preserve">  </w:t>
      </w:r>
      <w:r>
        <w:rPr>
          <w:rFonts w:ascii="Arial" w:hAnsi="Arial"/>
          <w:sz w:val="22"/>
          <w:szCs w:val="22"/>
        </w:rPr>
        <w:t>osobowych;</w:t>
      </w:r>
    </w:p>
    <w:p>
      <w:pPr>
        <w:pStyle w:val="Normal"/>
        <w:widowControl/>
        <w:overflowPunct w:val="false"/>
        <w:bidi w:val="0"/>
        <w:ind w:left="454" w:right="0" w:hanging="0"/>
        <w:jc w:val="both"/>
        <w:rPr/>
      </w:pPr>
      <w:r>
        <w:rPr>
          <w:rFonts w:ascii="Arial" w:hAnsi="Arial"/>
          <w:sz w:val="22"/>
          <w:szCs w:val="22"/>
        </w:rPr>
        <w:t>- prawo do przenoszenia danych osobowych, o którym mowa w art. 20 RODO;</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na podstawie art. 21 RODO prawo sprzeciwu, wobec przetwarzania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 xml:space="preserve">osobowych, gdyż podstawą prawną przetwarzania Pani/Pana danych  </w:t>
      </w:r>
    </w:p>
    <w:p>
      <w:pPr>
        <w:pStyle w:val="Normal"/>
        <w:widowControl/>
        <w:overflowPunct w:val="false"/>
        <w:bidi w:val="0"/>
        <w:ind w:left="454" w:right="0" w:hanging="0"/>
        <w:jc w:val="both"/>
        <w:rPr/>
      </w:pPr>
      <w:r>
        <w:rPr>
          <w:rFonts w:eastAsia="Times New Roman" w:cs="Arial" w:ascii="Arial" w:hAnsi="Arial"/>
          <w:b/>
          <w:sz w:val="22"/>
          <w:szCs w:val="22"/>
          <w:lang w:eastAsia="pl-PL"/>
        </w:rPr>
        <w:t xml:space="preserve">  </w:t>
      </w:r>
      <w:r>
        <w:rPr>
          <w:rFonts w:eastAsia="Times New Roman" w:cs="Arial" w:ascii="Arial" w:hAnsi="Arial"/>
          <w:b/>
          <w:sz w:val="22"/>
          <w:szCs w:val="22"/>
          <w:lang w:eastAsia="pl-PL"/>
        </w:rPr>
        <w:t>osobowych jest art. 6 ust. 1 lit. c RODO</w:t>
      </w:r>
      <w:r>
        <w:rPr>
          <w:rFonts w:eastAsia="Times New Roman" w:cs="Arial" w:ascii="Arial" w:hAnsi="Arial"/>
          <w:sz w:val="22"/>
          <w:szCs w:val="22"/>
          <w:lang w:eastAsia="pl-PL"/>
        </w:rPr>
        <w:t>.</w:t>
      </w:r>
      <w:r>
        <w:rPr>
          <w:rFonts w:eastAsia="Times New Roman" w:cs="Arial" w:ascii="Arial" w:hAnsi="Arial"/>
          <w:b/>
          <w:sz w:val="22"/>
          <w:szCs w:val="22"/>
          <w:lang w:eastAsia="pl-PL"/>
        </w:rPr>
        <w:t xml:space="preserve"> </w:t>
      </w:r>
    </w:p>
    <w:p>
      <w:pPr>
        <w:pStyle w:val="Normal"/>
        <w:ind w:left="720" w:right="0" w:hanging="0"/>
        <w:jc w:val="both"/>
        <w:rPr>
          <w:rFonts w:ascii="Arial" w:hAnsi="Arial" w:eastAsia="Times New Roman" w:cs="Arial"/>
          <w:b/>
          <w:b/>
          <w:sz w:val="22"/>
          <w:szCs w:val="22"/>
          <w:lang w:eastAsia="pl-PL"/>
        </w:rPr>
      </w:pPr>
      <w:r>
        <w:rPr>
          <w:rFonts w:eastAsia="Times New Roman" w:cs="Arial" w:ascii="Arial" w:hAnsi="Arial"/>
          <w:b/>
          <w:sz w:val="22"/>
          <w:szCs w:val="22"/>
          <w:lang w:eastAsia="pl-PL"/>
        </w:rPr>
      </w:r>
    </w:p>
    <w:p>
      <w:pPr>
        <w:pStyle w:val="Normal"/>
        <w:jc w:val="both"/>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jc w:val="both"/>
        <w:rPr>
          <w:rFonts w:ascii="Arial" w:hAnsi="Arial"/>
          <w:sz w:val="22"/>
          <w:szCs w:val="22"/>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XIX. 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rPr>
          <w:rFonts w:ascii="Arial" w:hAnsi="Arial"/>
          <w:sz w:val="22"/>
          <w:szCs w:val="22"/>
        </w:rPr>
      </w:pPr>
      <w:r>
        <w:rPr>
          <w:rFonts w:ascii="Arial" w:hAnsi="Arial"/>
          <w:sz w:val="22"/>
          <w:szCs w:val="22"/>
        </w:rPr>
        <w:t xml:space="preserve">1. 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 </w:t>
      </w:r>
    </w:p>
    <w:p>
      <w:pPr>
        <w:pStyle w:val="Normal"/>
        <w:rPr>
          <w:rFonts w:ascii="Arial" w:hAnsi="Arial"/>
          <w:sz w:val="22"/>
          <w:szCs w:val="22"/>
        </w:rPr>
      </w:pPr>
      <w:r>
        <w:rPr>
          <w:rFonts w:ascii="Arial" w:hAnsi="Arial"/>
          <w:sz w:val="22"/>
          <w:szCs w:val="22"/>
        </w:rPr>
        <w:t xml:space="preserve">2. Zamawiający nie zamierza zwołać zebrania Wykonawców. </w:t>
      </w:r>
    </w:p>
    <w:p>
      <w:pPr>
        <w:pStyle w:val="Normal"/>
        <w:rPr>
          <w:rFonts w:ascii="Arial" w:hAnsi="Arial"/>
          <w:sz w:val="22"/>
          <w:szCs w:val="22"/>
        </w:rPr>
      </w:pPr>
      <w:r>
        <w:rPr>
          <w:rFonts w:ascii="Arial" w:hAnsi="Arial"/>
          <w:sz w:val="22"/>
          <w:szCs w:val="22"/>
        </w:rPr>
        <w:t xml:space="preserve">3. Zamawiający nie dopuszcza możliwości składania ofert wariantowych. </w:t>
      </w:r>
    </w:p>
    <w:p>
      <w:pPr>
        <w:pStyle w:val="Normal"/>
        <w:rPr>
          <w:rFonts w:ascii="Arial" w:hAnsi="Arial"/>
          <w:sz w:val="22"/>
          <w:szCs w:val="22"/>
        </w:rPr>
      </w:pPr>
      <w:r>
        <w:rPr>
          <w:rFonts w:ascii="Arial" w:hAnsi="Arial"/>
          <w:sz w:val="22"/>
          <w:szCs w:val="22"/>
        </w:rPr>
        <w:t>4. Zamawiający nie przewiduje zwrotu kosztów udziału w Postępowaniu, z wyjątkiem sytuacji</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opisanej w art. 93 ust. 4 ustawy Pzp. </w:t>
      </w:r>
    </w:p>
    <w:p>
      <w:pPr>
        <w:pStyle w:val="Normal"/>
        <w:rPr>
          <w:rFonts w:ascii="Arial" w:hAnsi="Arial"/>
          <w:sz w:val="22"/>
          <w:szCs w:val="22"/>
        </w:rPr>
      </w:pPr>
      <w:r>
        <w:rPr>
          <w:rFonts w:ascii="Arial" w:hAnsi="Arial"/>
          <w:sz w:val="22"/>
          <w:szCs w:val="22"/>
        </w:rPr>
        <w:t xml:space="preserve">5. Zamawiający nie przewiduje prowadzenia aukcji elektronicznej. </w:t>
      </w:r>
    </w:p>
    <w:p>
      <w:pPr>
        <w:pStyle w:val="Normal"/>
        <w:rPr>
          <w:rFonts w:ascii="Arial" w:hAnsi="Arial"/>
          <w:sz w:val="22"/>
          <w:szCs w:val="22"/>
        </w:rPr>
      </w:pPr>
      <w:r>
        <w:rPr>
          <w:rFonts w:ascii="Arial" w:hAnsi="Arial"/>
          <w:sz w:val="22"/>
          <w:szCs w:val="22"/>
        </w:rPr>
        <w:t>6. Zamawiający nie przewiduje stosowania dynamicznego systemu zakupów.</w:t>
      </w:r>
    </w:p>
    <w:p>
      <w:pPr>
        <w:pStyle w:val="Normal"/>
        <w:rPr>
          <w:rFonts w:ascii="Arial" w:hAnsi="Arial"/>
          <w:sz w:val="22"/>
          <w:szCs w:val="22"/>
        </w:rPr>
      </w:pPr>
      <w:r>
        <w:rPr>
          <w:rFonts w:ascii="Arial" w:hAnsi="Arial"/>
          <w:sz w:val="22"/>
          <w:szCs w:val="22"/>
        </w:rPr>
        <w:t>7. Zamawiający nie przewiduje zawarcia umowy ramowej.</w:t>
      </w:r>
    </w:p>
    <w:p>
      <w:pPr>
        <w:pStyle w:val="Normal"/>
        <w:rPr>
          <w:rFonts w:ascii="Arial" w:hAnsi="Arial"/>
          <w:sz w:val="22"/>
          <w:szCs w:val="22"/>
        </w:rPr>
      </w:pPr>
      <w:r>
        <w:rPr>
          <w:rFonts w:ascii="Arial" w:hAnsi="Arial"/>
          <w:sz w:val="22"/>
          <w:szCs w:val="22"/>
        </w:rPr>
        <w:t xml:space="preserve">8. Zamawiający nie wymaga wniesienia zabezpieczenia należytego wykonania umowy. </w:t>
      </w:r>
    </w:p>
    <w:p>
      <w:pPr>
        <w:pStyle w:val="Normal"/>
        <w:rPr>
          <w:rFonts w:ascii="Arial" w:hAnsi="Arial"/>
          <w:sz w:val="22"/>
          <w:szCs w:val="22"/>
        </w:rPr>
      </w:pPr>
      <w:r>
        <w:rPr>
          <w:rFonts w:ascii="Arial" w:hAnsi="Arial"/>
          <w:sz w:val="22"/>
          <w:szCs w:val="22"/>
        </w:rPr>
        <w:t xml:space="preserve">9. Wykonawca może powierzyć wykonanie części zamówienia podwykonawcy. </w:t>
      </w:r>
    </w:p>
    <w:p>
      <w:pPr>
        <w:pStyle w:val="Normal"/>
        <w:rPr>
          <w:rFonts w:ascii="Arial" w:hAnsi="Arial"/>
          <w:sz w:val="22"/>
          <w:szCs w:val="22"/>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dopuszcza składanie ofert częściowych. </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11. Zamawiający nie przewiduje zamówień uzupełniających.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12.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Nr 1 – formularz ofertowy, </w:t>
      </w:r>
    </w:p>
    <w:p>
      <w:pPr>
        <w:pStyle w:val="Normal"/>
        <w:jc w:val="both"/>
        <w:rPr>
          <w:rFonts w:ascii="Arial" w:hAnsi="Arial" w:cs="Arial"/>
          <w:sz w:val="22"/>
          <w:szCs w:val="22"/>
        </w:rPr>
      </w:pPr>
      <w:r>
        <w:rPr>
          <w:rFonts w:cs="Arial" w:ascii="Arial" w:hAnsi="Arial"/>
          <w:sz w:val="22"/>
          <w:szCs w:val="22"/>
        </w:rPr>
        <w:t>Załącznik Nr 2 – opis przedmiotu zamówienia,</w:t>
      </w:r>
    </w:p>
    <w:p>
      <w:pPr>
        <w:pStyle w:val="Normal"/>
        <w:jc w:val="both"/>
        <w:rPr>
          <w:rFonts w:ascii="Arial" w:hAnsi="Arial" w:cs="Arial"/>
          <w:sz w:val="22"/>
          <w:szCs w:val="22"/>
        </w:rPr>
      </w:pPr>
      <w:r>
        <w:rPr>
          <w:rFonts w:cs="Arial" w:ascii="Arial" w:hAnsi="Arial"/>
          <w:sz w:val="22"/>
          <w:szCs w:val="22"/>
        </w:rPr>
        <w:t xml:space="preserve">Załącznik Nr 3, 3a – oświadczenia , </w:t>
      </w:r>
    </w:p>
    <w:p>
      <w:pPr>
        <w:pStyle w:val="Normal"/>
        <w:jc w:val="both"/>
        <w:rPr>
          <w:rFonts w:ascii="Arial" w:hAnsi="Arial" w:cs="Arial"/>
          <w:sz w:val="22"/>
          <w:szCs w:val="22"/>
          <w:highlight w:val="white"/>
        </w:rPr>
      </w:pPr>
      <w:r>
        <w:rPr>
          <w:rFonts w:cs="Arial" w:ascii="Arial" w:hAnsi="Arial"/>
          <w:sz w:val="22"/>
          <w:szCs w:val="22"/>
          <w:highlight w:val="white"/>
        </w:rPr>
        <w:t>Załącznik Nr 4 – projekt umowy,</w:t>
      </w:r>
    </w:p>
    <w:p>
      <w:pPr>
        <w:pStyle w:val="Normal"/>
        <w:jc w:val="both"/>
        <w:rPr>
          <w:rFonts w:ascii="Arial" w:hAnsi="Arial" w:cs="Arial"/>
          <w:sz w:val="22"/>
          <w:szCs w:val="22"/>
          <w:highlight w:val="white"/>
        </w:rPr>
      </w:pPr>
      <w:r>
        <w:rPr>
          <w:rFonts w:cs="Arial" w:ascii="Arial" w:hAnsi="Arial"/>
          <w:sz w:val="22"/>
          <w:szCs w:val="22"/>
          <w:highlight w:val="white"/>
        </w:rPr>
        <w:t>Załącznik Nr 5 – oświadczenie o próbkach.</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Proszowice, dnia 29.01.2019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03/ZP/2019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Dostawa  do magazynu Apteki szpitalnej</w:t>
      </w:r>
    </w:p>
    <w:p>
      <w:pPr>
        <w:pStyle w:val="Normal"/>
        <w:jc w:val="center"/>
        <w:rPr>
          <w:rFonts w:ascii="Arial" w:hAnsi="Arial" w:cs="Arial"/>
          <w:b/>
          <w:b/>
          <w:sz w:val="22"/>
          <w:szCs w:val="22"/>
        </w:rPr>
      </w:pPr>
      <w:r>
        <w:rPr>
          <w:rFonts w:cs="Arial" w:ascii="Arial" w:hAnsi="Arial"/>
          <w:b/>
          <w:sz w:val="22"/>
          <w:szCs w:val="22"/>
        </w:rPr>
        <w:t>materiałów szewnych</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pPr>
      <w:r>
        <w:rPr>
          <w:b/>
        </w:rPr>
        <w:t xml:space="preserve">Wpis do właściwego rejestru </w:t>
      </w:r>
      <w:r>
        <w:rPr/>
        <w:t>(należy podać nr w rejestrze np. KRS)</w:t>
      </w:r>
      <w:r>
        <w:rPr>
          <w:b/>
        </w:rPr>
        <w:t xml:space="preserve">: </w:t>
      </w:r>
      <w:r>
        <w:rPr>
          <w:i/>
        </w:rPr>
        <w:t>jeżeli dotyczy</w:t>
      </w:r>
      <w:r>
        <w:rPr>
          <w:b/>
        </w:rPr>
        <w:t xml:space="preserve"> </w:t>
      </w:r>
      <w:r>
        <w:rPr/>
        <w:t>________________________________________________________________________</w:t>
      </w:r>
    </w:p>
    <w:p>
      <w:pPr>
        <w:pStyle w:val="Normal"/>
        <w:spacing w:lineRule="auto" w:line="360"/>
        <w:ind w:left="0" w:right="431" w:hanging="0"/>
        <w:jc w:val="both"/>
        <w:rPr/>
      </w:pPr>
      <w:r>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rFonts w:ascii="Arial" w:hAnsi="Arial"/>
          <w:b w:val="false"/>
          <w:b w:val="false"/>
          <w:bCs w:val="false"/>
          <w:sz w:val="22"/>
          <w:szCs w:val="2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 do SIWZ, który niniejszym akceptuję, za cenę:</w:t>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highlight w:val="white"/>
        </w:rPr>
      </w:pPr>
      <w:r>
        <w:rPr>
          <w:rFonts w:ascii="Arial" w:hAnsi="Arial"/>
          <w:b w:val="false"/>
          <w:bCs w:val="false"/>
          <w:sz w:val="22"/>
          <w:szCs w:val="22"/>
          <w:highlight w:val="white"/>
        </w:rPr>
      </w:r>
    </w:p>
    <w:p>
      <w:pPr>
        <w:pStyle w:val="Tekstpodstawowy2"/>
        <w:rPr>
          <w:rFonts w:ascii="Arial" w:hAnsi="Arial"/>
          <w:b w:val="false"/>
          <w:b w:val="false"/>
          <w:bCs w:val="false"/>
          <w:sz w:val="22"/>
          <w:szCs w:val="22"/>
        </w:rPr>
      </w:pPr>
      <w:r>
        <w:rPr>
          <w:rFonts w:ascii="Arial" w:hAnsi="Arial"/>
          <w:b w:val="false"/>
          <w:bCs w:val="false"/>
          <w:sz w:val="22"/>
          <w:szCs w:val="22"/>
        </w:rPr>
        <w:t>Pakiet Nr ____________</w:t>
      </w:r>
      <w:r>
        <w:rPr>
          <w:rFonts w:ascii="Arial" w:hAnsi="Arial"/>
          <w:b w:val="false"/>
          <w:bCs w:val="false"/>
          <w:sz w:val="18"/>
          <w:szCs w:val="18"/>
        </w:rPr>
        <w:t xml:space="preserve"> (wypełnić dla każdego pakietu oddzielnie)</w:t>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t>b/ wartość  podatku VAT ( …….% stawka podatku VAT)  ……………………zł</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rFonts w:ascii="Arial" w:hAnsi="Arial" w:cs="Times New Roman"/>
          <w:b w:val="false"/>
          <w:b w:val="false"/>
          <w:sz w:val="22"/>
          <w:szCs w:val="22"/>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rFonts w:ascii="Arial" w:hAnsi="Arial" w:cs="Times New Roman"/>
          <w:b w:val="false"/>
          <w:b w:val="false"/>
          <w:sz w:val="22"/>
          <w:szCs w:val="22"/>
        </w:rPr>
      </w:pPr>
      <w:r>
        <w:rPr>
          <w:rFonts w:cs="Times New Roman" w:ascii="Arial" w:hAnsi="Arial"/>
          <w:b w:val="false"/>
          <w:sz w:val="22"/>
          <w:szCs w:val="22"/>
        </w:rPr>
        <w:t>(słownie:..........................................................................................................................złotych.)</w:t>
      </w:r>
    </w:p>
    <w:p>
      <w:pPr>
        <w:pStyle w:val="Normal"/>
        <w:tabs>
          <w:tab w:val="left" w:pos="284" w:leader="none"/>
        </w:tabs>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Tekstpodstawowy3"/>
        <w:spacing w:lineRule="auto" w:line="480" w:before="0" w:after="0"/>
        <w:jc w:val="both"/>
        <w:rPr>
          <w:rFonts w:ascii="Arial" w:hAnsi="Arial"/>
          <w:sz w:val="22"/>
          <w:szCs w:val="22"/>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rPr>
          <w:rFonts w:ascii="Arial" w:hAnsi="Arial"/>
          <w:sz w:val="22"/>
          <w:szCs w:val="22"/>
        </w:rPr>
      </w:pPr>
      <w:r>
        <w:rPr>
          <w:rFonts w:ascii="Arial" w:hAnsi="Arial"/>
          <w:sz w:val="22"/>
          <w:szCs w:val="22"/>
        </w:rPr>
      </w:r>
    </w:p>
    <w:p>
      <w:pPr>
        <w:pStyle w:val="Normal"/>
        <w:tabs>
          <w:tab w:val="left" w:pos="284" w:leader="none"/>
        </w:tabs>
        <w:rPr>
          <w:rFonts w:ascii="Arial" w:hAnsi="Arial"/>
          <w:b w:val="false"/>
          <w:b w:val="false"/>
          <w:bCs w:val="false"/>
          <w:sz w:val="20"/>
          <w:szCs w:val="20"/>
        </w:rPr>
      </w:pPr>
      <w:r>
        <w:rPr>
          <w:rFonts w:ascii="Arial" w:hAnsi="Arial"/>
          <w:sz w:val="22"/>
          <w:szCs w:val="22"/>
        </w:rPr>
      </w:r>
    </w:p>
    <w:p>
      <w:pPr>
        <w:pStyle w:val="Normal"/>
        <w:jc w:val="both"/>
        <w:rPr>
          <w:rFonts w:ascii="Arial" w:hAnsi="Arial"/>
          <w:b w:val="false"/>
          <w:b w:val="false"/>
          <w:bCs w:val="false"/>
          <w:sz w:val="20"/>
          <w:szCs w:val="20"/>
        </w:rPr>
      </w:pPr>
      <w:r>
        <w:rPr>
          <w:rFonts w:ascii="Arial" w:hAnsi="Arial"/>
          <w:sz w:val="22"/>
          <w:szCs w:val="22"/>
        </w:rPr>
      </w:r>
    </w:p>
    <w:p>
      <w:pPr>
        <w:pStyle w:val="Normal"/>
        <w:rPr>
          <w:rFonts w:ascii="Arial" w:hAnsi="Arial"/>
          <w:b/>
          <w:b/>
          <w:bCs/>
          <w:sz w:val="22"/>
          <w:szCs w:val="22"/>
        </w:rPr>
      </w:pPr>
      <w:r>
        <w:rPr>
          <w:rFonts w:ascii="Arial" w:hAnsi="Arial"/>
          <w:b/>
          <w:bCs/>
          <w:sz w:val="22"/>
          <w:szCs w:val="22"/>
        </w:rPr>
        <w:t>Wykonawca jest  małym/średnim przedsiębiorcą – tak/nie*</w:t>
      </w:r>
    </w:p>
    <w:p>
      <w:pPr>
        <w:pStyle w:val="Normal"/>
        <w:rPr>
          <w:rFonts w:ascii="Arial" w:hAnsi="Arial"/>
          <w:b/>
          <w:b/>
          <w:sz w:val="22"/>
          <w:szCs w:val="22"/>
        </w:rPr>
      </w:pPr>
      <w:r>
        <w:rPr>
          <w:rFonts w:ascii="Arial" w:hAnsi="Arial"/>
          <w:b/>
          <w:sz w:val="22"/>
          <w:szCs w:val="22"/>
        </w:rPr>
      </w:r>
    </w:p>
    <w:p>
      <w:pPr>
        <w:pStyle w:val="Tekstpodstawowy3"/>
        <w:spacing w:before="0" w:after="0"/>
        <w:jc w:val="both"/>
        <w:rPr>
          <w:rFonts w:ascii="Arial" w:hAnsi="Arial"/>
          <w:b/>
          <w:b/>
          <w:sz w:val="22"/>
          <w:szCs w:val="22"/>
        </w:rPr>
      </w:pPr>
      <w:r>
        <w:rPr>
          <w:rFonts w:ascii="Arial" w:hAnsi="Arial"/>
          <w:b/>
          <w:sz w:val="22"/>
          <w:szCs w:val="22"/>
        </w:rPr>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t>Termin dostawy:  12  miesięcy od daty obowiązywania umowy.</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numPr>
          <w:ilvl w:val="0"/>
          <w:numId w:val="0"/>
        </w:numPr>
        <w:tabs>
          <w:tab w:val="left" w:pos="-195" w:leader="none"/>
          <w:tab w:val="left" w:pos="15" w:leader="none"/>
        </w:tabs>
        <w:spacing w:lineRule="auto" w:line="240" w:before="0" w:after="120"/>
        <w:ind w:left="45" w:right="0" w:hanging="0"/>
        <w:jc w:val="both"/>
        <w:rPr>
          <w:rFonts w:ascii="Arial" w:hAnsi="Arial"/>
          <w:b w:val="false"/>
          <w:b w:val="false"/>
          <w:bCs w:val="false"/>
          <w:color w:val="000000"/>
          <w:sz w:val="22"/>
          <w:szCs w:val="22"/>
        </w:rPr>
      </w:pPr>
      <w:r>
        <w:rPr>
          <w:rFonts w:ascii="Arial" w:hAnsi="Arial"/>
          <w:b w:val="false"/>
          <w:bCs w:val="false"/>
          <w:color w:val="000000"/>
          <w:sz w:val="22"/>
          <w:szCs w:val="22"/>
        </w:rPr>
        <w:t xml:space="preserve">Warunki płatności – 60 dni od daty wystawienia faktury. </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sz w:val="22"/>
          <w:szCs w:val="22"/>
        </w:rPr>
        <w:t xml:space="preserve"> </w:t>
      </w:r>
      <w:r>
        <w:rPr>
          <w:rFonts w:ascii="Arial" w:hAnsi="Arial"/>
          <w:b w:val="false"/>
          <w:bCs w:val="false"/>
          <w:sz w:val="22"/>
          <w:szCs w:val="22"/>
        </w:rPr>
        <w:t>że wypełniłem obowiązki informacyjne przewidziane w art. 13 lub 14  RODO  ¹) wobec osób fizycznych, od których dane osobowe bezpośrednio lub pośrednio pozyskałem                  w celu ubiegania się o udzielenie zamówienia publicznego w niniejszym postępowaniu*</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pPr>
        <w:pStyle w:val="Normal"/>
        <w:rPr>
          <w:rFonts w:ascii="Arial" w:hAnsi="Arial"/>
          <w:sz w:val="22"/>
          <w:szCs w:val="22"/>
        </w:rPr>
      </w:pPr>
      <w:r>
        <w:rPr>
          <w:rFonts w:ascii="Arial" w:hAnsi="Arial"/>
          <w:sz w:val="22"/>
          <w:szCs w:val="22"/>
        </w:rPr>
      </w:r>
    </w:p>
    <w:p>
      <w:pPr>
        <w:pStyle w:val="Normal"/>
        <w:spacing w:before="0" w:after="0"/>
        <w:jc w:val="both"/>
        <w:rPr/>
      </w:pPr>
      <w:r>
        <w:rPr>
          <w:rFonts w:ascii="Arial" w:hAnsi="Arial"/>
          <w:b w:val="false"/>
          <w:bCs w:val="false"/>
          <w:i/>
          <w:sz w:val="22"/>
          <w:szCs w:val="22"/>
        </w:rPr>
        <w:t>* W przypadku  gdy wykonawca nie przekazuje danych osobowych innych niż bezpośrednio jego dotyczących lub zachodzi wyłączenie stosowania obowiązku informacyjnego, stosownie do art.13 ust. 4 lub art. 14 ust. 5 RODO  treści oświadczenia wykonawca nie składa  ( usuwa treść oświadczenia  przez jego wykreślenie).</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pPr>
      <w:r>
        <w:rPr>
          <w:rFonts w:ascii="Arial" w:hAnsi="Arial"/>
          <w:b/>
          <w:bCs/>
          <w:sz w:val="22"/>
          <w:szCs w:val="22"/>
        </w:rPr>
        <w:t>Oświadczam</w:t>
      </w:r>
      <w:r>
        <w:rPr>
          <w:rFonts w:ascii="Arial" w:hAnsi="Arial"/>
          <w:b w:val="false"/>
          <w:bCs w:val="false"/>
          <w:sz w:val="22"/>
          <w:szCs w:val="22"/>
        </w:rPr>
        <w:t>,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
    </w:p>
    <w:p>
      <w:pPr>
        <w:pStyle w:val="Normal"/>
        <w:tabs>
          <w:tab w:val="left" w:pos="284" w:leader="none"/>
        </w:tabs>
        <w:jc w:val="left"/>
        <w:rPr>
          <w:rFonts w:ascii="Arial" w:hAnsi="Arial"/>
          <w:sz w:val="20"/>
          <w:szCs w:val="20"/>
        </w:rPr>
      </w:pPr>
      <w:r>
        <w:rPr>
          <w:rFonts w:ascii="Arial" w:hAnsi="Arial"/>
          <w:sz w:val="20"/>
          <w:szCs w:val="20"/>
          <w:vertAlign w:val="superscript"/>
        </w:rPr>
        <w:t>*)</w:t>
      </w:r>
      <w:r>
        <w:rPr>
          <w:rFonts w:ascii="Arial" w:hAnsi="Arial"/>
          <w:sz w:val="20"/>
          <w:szCs w:val="20"/>
        </w:rPr>
        <w:t xml:space="preserve"> niepotrzebne skreślić</w:t>
      </w:r>
    </w:p>
    <w:p>
      <w:pPr>
        <w:pStyle w:val="Normal"/>
        <w:jc w:val="left"/>
        <w:rPr/>
      </w:pPr>
      <w:r>
        <w:rPr>
          <w:rFonts w:ascii="Arial" w:hAnsi="Arial"/>
          <w:b w:val="false"/>
          <w:bCs w:val="false"/>
          <w:sz w:val="20"/>
          <w:szCs w:val="20"/>
          <w:vertAlign w:val="superscript"/>
        </w:rPr>
        <w:t>**</w:t>
      </w:r>
      <w:r>
        <w:rPr>
          <w:rFonts w:ascii="Arial" w:hAnsi="Arial"/>
          <w:b w:val="false"/>
          <w:bCs w:val="false"/>
          <w:sz w:val="20"/>
          <w:szCs w:val="20"/>
        </w:rPr>
        <w:t>) wypełnia Wykonawca tylko w przypadku, gdy skreślił „nie będzie”</w:t>
      </w:r>
      <w:r>
        <w:rPr>
          <w:rFonts w:ascii="Arial" w:hAnsi="Arial"/>
          <w:sz w:val="22"/>
          <w:szCs w:val="22"/>
        </w:rPr>
        <w:t xml:space="preserve">                                                                                                                                                                        </w:t>
      </w:r>
    </w:p>
    <w:p>
      <w:pPr>
        <w:pStyle w:val="Normal"/>
        <w:spacing w:before="0" w:after="0"/>
        <w:jc w:val="both"/>
        <w:rPr/>
      </w:pPr>
      <w:r>
        <w:rPr>
          <w:rFonts w:ascii="Arial" w:hAnsi="Arial"/>
          <w:b w:val="false"/>
          <w:bCs w:val="false"/>
          <w:i/>
          <w:sz w:val="22"/>
          <w:szCs w:val="22"/>
        </w:rPr>
        <w:tab/>
        <w:t xml:space="preserve">                                                                                   </w:t>
      </w:r>
      <w:r>
        <w:rPr>
          <w:rFonts w:ascii="Arial" w:hAnsi="Arial"/>
          <w:b w:val="false"/>
          <w:bCs w:val="false"/>
          <w:i/>
          <w:sz w:val="18"/>
          <w:szCs w:val="18"/>
        </w:rPr>
        <w:t xml:space="preserve"> </w:t>
      </w:r>
      <w:r>
        <w:rPr>
          <w:rFonts w:ascii="Arial" w:hAnsi="Arial"/>
          <w:b w:val="false"/>
          <w:bCs w:val="false"/>
          <w:sz w:val="22"/>
          <w:szCs w:val="22"/>
        </w:rPr>
        <w:t xml:space="preserve">                                                                                     </w:t>
      </w:r>
    </w:p>
    <w:p>
      <w:pPr>
        <w:pStyle w:val="Normal"/>
        <w:jc w:val="both"/>
        <w:rPr/>
      </w:pPr>
      <w:r>
        <w:rPr>
          <w:rFonts w:ascii="Arial" w:hAnsi="Arial"/>
          <w:sz w:val="22"/>
          <w:szCs w:val="22"/>
        </w:rPr>
        <w:t xml:space="preserve">                                                                              </w:t>
      </w:r>
    </w:p>
    <w:p>
      <w:pPr>
        <w:pStyle w:val="Normal"/>
        <w:jc w:val="both"/>
        <w:rPr>
          <w:rFonts w:ascii="Arial" w:hAnsi="Arial"/>
          <w:i/>
          <w:i/>
          <w:sz w:val="22"/>
          <w:szCs w:val="22"/>
        </w:rPr>
      </w:pPr>
      <w:r>
        <w:rPr>
          <w:rFonts w:ascii="Arial" w:hAnsi="Arial"/>
          <w:i/>
          <w:sz w:val="22"/>
          <w:szCs w:val="22"/>
        </w:rPr>
        <w:tab/>
        <w:t xml:space="preserve">                                                                                       </w:t>
      </w:r>
    </w:p>
    <w:p>
      <w:pPr>
        <w:pStyle w:val="Normal"/>
        <w:jc w:val="both"/>
        <w:rPr>
          <w:rFonts w:ascii="Arial" w:hAnsi="Arial"/>
          <w:i/>
          <w:i/>
          <w:sz w:val="22"/>
          <w:szCs w:val="22"/>
        </w:rPr>
      </w:pPr>
      <w:r>
        <w:rPr>
          <w:rFonts w:ascii="Arial" w:hAnsi="Arial"/>
          <w:i/>
          <w:sz w:val="22"/>
          <w:szCs w:val="22"/>
        </w:rPr>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i/>
          <w:i/>
          <w:sz w:val="22"/>
          <w:szCs w:val="22"/>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b/>
          <w:b/>
          <w:i/>
          <w:i/>
          <w:sz w:val="22"/>
          <w:szCs w:val="22"/>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tab/>
        <w:tab/>
        <w:tab/>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ab/>
        <w:tab/>
        <w:tab/>
        <w:tab/>
        <w:tab/>
      </w:r>
    </w:p>
    <w:p>
      <w:pPr>
        <w:pStyle w:val="Normal"/>
        <w:jc w:val="both"/>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Oznaczenie sprawy: 03/ZP/2019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jc w:val="both"/>
        <w:rPr>
          <w:rFonts w:ascii="Arial" w:hAnsi="Arial" w:cs="Arial"/>
          <w:b/>
          <w:b/>
          <w:sz w:val="21"/>
          <w:szCs w:val="21"/>
        </w:rPr>
      </w:pPr>
      <w:r>
        <w:rPr>
          <w:rFonts w:cs="Arial" w:ascii="Arial" w:hAnsi="Arial"/>
          <w:b/>
          <w:sz w:val="21"/>
          <w:szCs w:val="21"/>
        </w:rPr>
      </w:r>
    </w:p>
    <w:p>
      <w:pPr>
        <w:pStyle w:val="Normal"/>
        <w:spacing w:lineRule="auto" w:line="240" w:before="0" w:after="0"/>
        <w:ind w:left="0" w:right="0" w:hanging="0"/>
        <w:rPr>
          <w:rFonts w:ascii="Arial" w:hAnsi="Arial" w:cs="Arial"/>
          <w:sz w:val="21"/>
          <w:szCs w:val="21"/>
        </w:rPr>
      </w:pPr>
      <w:r>
        <w:rPr>
          <w:rFonts w:cs="Arial" w:ascii="Arial" w:hAnsi="Arial"/>
          <w:sz w:val="21"/>
          <w:szCs w:val="21"/>
        </w:rPr>
        <w:t xml:space="preserve">                                                                         </w:t>
      </w:r>
      <w:r>
        <w:rPr>
          <w:rFonts w:cs="Arial" w:ascii="Arial" w:hAnsi="Arial"/>
          <w:b/>
          <w:bCs/>
          <w:sz w:val="21"/>
          <w:szCs w:val="21"/>
        </w:rPr>
        <w:t xml:space="preserve"> </w:t>
      </w:r>
      <w:r>
        <w:rPr>
          <w:rFonts w:cs="Arial" w:ascii="Arial" w:hAnsi="Arial"/>
          <w:b/>
          <w:bCs/>
          <w:sz w:val="21"/>
          <w:szCs w:val="21"/>
        </w:rPr>
        <w:t xml:space="preserve">Samodzielny Publiczny                                                                </w:t>
      </w:r>
    </w:p>
    <w:p>
      <w:pPr>
        <w:pStyle w:val="Normal"/>
        <w:spacing w:lineRule="auto" w:line="240" w:before="0" w:after="0"/>
        <w:ind w:left="0" w:right="0" w:hanging="0"/>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Zespół Opieki Zdrowotnej w Proszowicach</w:t>
      </w:r>
    </w:p>
    <w:p>
      <w:pPr>
        <w:pStyle w:val="Normal"/>
        <w:spacing w:lineRule="auto" w:line="240" w:before="0" w:after="0"/>
        <w:ind w:left="0" w:right="0" w:hanging="0"/>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ul. Kopernika 13</w:t>
      </w:r>
    </w:p>
    <w:p>
      <w:pPr>
        <w:pStyle w:val="Normal"/>
        <w:spacing w:lineRule="auto" w:line="240" w:before="0" w:after="0"/>
        <w:ind w:left="0" w:right="0" w:hanging="0"/>
        <w:rPr>
          <w:rFonts w:ascii="Arial" w:hAnsi="Arial" w:cs="Arial"/>
          <w:b/>
          <w:b/>
          <w:bCs/>
          <w:sz w:val="21"/>
          <w:szCs w:val="21"/>
        </w:rPr>
      </w:pPr>
      <w:r>
        <w:rPr>
          <w:rFonts w:cs="Arial" w:ascii="Arial" w:hAnsi="Arial"/>
          <w:b/>
          <w:bCs/>
          <w:sz w:val="21"/>
          <w:szCs w:val="21"/>
        </w:rPr>
        <w:t xml:space="preserve">                                                                          </w:t>
      </w:r>
      <w:r>
        <w:rPr>
          <w:rFonts w:cs="Arial" w:ascii="Arial" w:hAnsi="Arial"/>
          <w:b/>
          <w:bCs/>
          <w:sz w:val="21"/>
          <w:szCs w:val="21"/>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 xml:space="preserve">pn. </w:t>
      </w:r>
      <w:r>
        <w:rPr>
          <w:rFonts w:cs="Arial" w:ascii="Arial" w:hAnsi="Arial"/>
          <w:b w:val="false"/>
          <w:bCs w:val="false"/>
          <w:sz w:val="22"/>
          <w:szCs w:val="22"/>
        </w:rPr>
        <w:t>Dostawa do magazynu Apteki szpitalnej materiałów szewnych</w:t>
      </w:r>
      <w:r>
        <w:rPr>
          <w:rFonts w:cs="Arial" w:ascii="Arial" w:hAnsi="Arial"/>
          <w:sz w:val="22"/>
          <w:szCs w:val="22"/>
        </w:rPr>
        <w:t xml:space="preserve">, prowadzonego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spełniam warunki udziału w postępowaniu określone przez zamawiającego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 xml:space="preserve">Oświadczam, że w celu wykazania spełniania warunków udziału w postępowaniu, określonych przez zamawiającego w………………………………………………………...……….. </w:t>
      </w:r>
      <w:r>
        <w:rPr>
          <w:rFonts w:cs="Arial" w:ascii="Arial" w:hAnsi="Arial"/>
          <w:i/>
          <w:sz w:val="16"/>
          <w:szCs w:val="16"/>
        </w:rPr>
        <w:t>(wskazać dokument i właściwą jednostkę redakcyjną dokumentu, w której określono warunki udziału w postępowaniu),</w:t>
      </w:r>
      <w:r>
        <w:rPr>
          <w:rFonts w:cs="Arial" w:ascii="Arial" w:hAnsi="Arial"/>
          <w:sz w:val="21"/>
          <w:szCs w:val="21"/>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1"/>
          <w:szCs w:val="21"/>
        </w:rPr>
        <w:t>..……………………………………………………………………………………………………………….…………………………………….., w następującym zakresie: …………………………………………</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0" w:name="_GoBack1"/>
      <w:bookmarkStart w:id="1" w:name="_GoBack1"/>
      <w:bookmarkEnd w:id="1"/>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Oznaczenie sprawy: 03/ZP/2019</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0"/>
          <w:szCs w:val="20"/>
        </w:rPr>
        <w:t>Zamawiający:</w:t>
      </w:r>
    </w:p>
    <w:p>
      <w:pPr>
        <w:pStyle w:val="Normal"/>
        <w:spacing w:lineRule="auto" w:line="240" w:before="0" w:after="0"/>
        <w:ind w:left="0" w:right="0" w:hanging="0"/>
        <w:rPr>
          <w:rFonts w:ascii="Arial" w:hAnsi="Arial" w:cs="Arial"/>
          <w:sz w:val="20"/>
          <w:szCs w:val="20"/>
        </w:rPr>
      </w:pPr>
      <w:r>
        <w:rPr>
          <w:rFonts w:cs="Arial" w:ascii="Arial" w:hAnsi="Arial"/>
          <w:sz w:val="20"/>
          <w:szCs w:val="20"/>
        </w:rPr>
        <w:t xml:space="preserve">                                                                               </w:t>
      </w:r>
    </w:p>
    <w:p>
      <w:pPr>
        <w:pStyle w:val="Normal"/>
        <w:spacing w:lineRule="auto" w:line="240" w:before="0" w:after="0"/>
        <w:ind w:left="0" w:right="0" w:hanging="0"/>
        <w:rPr>
          <w:rFonts w:ascii="Arial" w:hAnsi="Arial" w:cs="Arial"/>
          <w:sz w:val="20"/>
          <w:szCs w:val="20"/>
        </w:rPr>
      </w:pPr>
      <w:r>
        <w:rPr>
          <w:rFonts w:cs="Arial" w:ascii="Arial" w:hAnsi="Arial"/>
          <w:sz w:val="20"/>
          <w:szCs w:val="20"/>
        </w:rPr>
        <w:t xml:space="preserve">                                                                                 </w:t>
      </w:r>
      <w:r>
        <w:rPr>
          <w:rFonts w:cs="Arial" w:ascii="Arial" w:hAnsi="Arial"/>
          <w:b/>
          <w:bCs/>
          <w:sz w:val="20"/>
          <w:szCs w:val="20"/>
        </w:rPr>
        <w:t xml:space="preserve"> </w:t>
      </w:r>
      <w:r>
        <w:rPr>
          <w:rFonts w:cs="Arial" w:ascii="Arial" w:hAnsi="Arial"/>
          <w:b/>
          <w:bCs/>
          <w:sz w:val="20"/>
          <w:szCs w:val="20"/>
        </w:rPr>
        <w:t xml:space="preserve">Samodzielny Publiczny </w:t>
      </w:r>
    </w:p>
    <w:p>
      <w:pPr>
        <w:pStyle w:val="Normal"/>
        <w:spacing w:lineRule="auto" w:line="240" w:before="0" w:after="0"/>
        <w:ind w:left="0" w:righ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Zespół Opieki Zdrowotnej w Proszowicach</w:t>
      </w:r>
    </w:p>
    <w:p>
      <w:pPr>
        <w:pStyle w:val="Normal"/>
        <w:spacing w:lineRule="auto" w:line="240" w:before="0" w:after="0"/>
        <w:ind w:left="0" w:righ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ul. Kopernika 13</w:t>
      </w:r>
    </w:p>
    <w:p>
      <w:pPr>
        <w:pStyle w:val="Normal"/>
        <w:spacing w:lineRule="auto" w:line="240" w:before="0" w:after="0"/>
        <w:ind w:left="0" w:right="0" w:hanging="0"/>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val="false"/>
          <w:bCs w:val="false"/>
          <w:sz w:val="22"/>
          <w:szCs w:val="22"/>
        </w:rPr>
        <w:t>Dostawa do magazynu Apteki szpitalnej materiałów szewnych  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pkt 1 ustawy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 ……………………………………………………………</w:t>
      </w:r>
      <w:bookmarkStart w:id="2" w:name="_GoBack"/>
      <w:bookmarkEnd w:id="2"/>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Standard"/>
        <w:jc w:val="both"/>
        <w:rPr>
          <w:rFonts w:ascii="Arial" w:hAnsi="Arial" w:eastAsia="Arial;Arial" w:cs="Arial;Arial"/>
          <w:b w:val="false"/>
          <w:b w:val="false"/>
          <w:bCs w:val="false"/>
          <w:i/>
          <w:i/>
          <w:iCs/>
          <w:strike w:val="false"/>
          <w:dstrike w:val="false"/>
          <w:color w:val="000000"/>
          <w:sz w:val="22"/>
          <w:szCs w:val="22"/>
          <w:u w:val="none"/>
        </w:rPr>
      </w:pPr>
      <w:r>
        <w:rPr>
          <w:rFonts w:eastAsia="Arial;Arial" w:cs="Arial;Arial" w:ascii="Arial" w:hAnsi="Arial"/>
          <w:b w:val="false"/>
          <w:bCs w:val="false"/>
          <w:i/>
          <w:iCs/>
          <w:strike w:val="false"/>
          <w:dstrike w:val="false"/>
          <w:color w:val="000000"/>
          <w:sz w:val="22"/>
          <w:szCs w:val="22"/>
          <w:u w:val="none"/>
        </w:rPr>
      </w:r>
    </w:p>
    <w:p>
      <w:pPr>
        <w:pStyle w:val="Standard"/>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                                                                                                                         </w:t>
      </w:r>
      <w:r>
        <w:rPr>
          <w:rFonts w:ascii="Arial" w:hAnsi="Arial"/>
          <w:sz w:val="21"/>
          <w:szCs w:val="21"/>
        </w:rPr>
        <w:t>Załącznik 5 do SIWZ</w:t>
      </w:r>
    </w:p>
    <w:p>
      <w:pPr>
        <w:pStyle w:val="Normal"/>
        <w:jc w:val="both"/>
        <w:rPr>
          <w:rFonts w:ascii="Arial" w:hAnsi="Arial"/>
          <w:sz w:val="21"/>
          <w:szCs w:val="21"/>
        </w:rPr>
      </w:pPr>
      <w:r>
        <w:rPr>
          <w:rFonts w:ascii="Arial" w:hAnsi="Arial"/>
          <w:sz w:val="21"/>
          <w:szCs w:val="21"/>
        </w:rPr>
        <w:t>Oznaczenie sprawy: 03/ZP/2019</w:t>
      </w:r>
    </w:p>
    <w:p>
      <w:pPr>
        <w:pStyle w:val="Normal"/>
        <w:jc w:val="both"/>
        <w:rPr>
          <w:rFonts w:ascii="Arial" w:hAnsi="Arial"/>
          <w:sz w:val="21"/>
          <w:szCs w:val="21"/>
        </w:rPr>
      </w:pPr>
      <w:r>
        <w:rPr>
          <w:rFonts w:ascii="Arial" w:hAnsi="Arial"/>
          <w:sz w:val="21"/>
          <w:szCs w:val="21"/>
        </w:rPr>
        <w:t xml:space="preserve"> </w:t>
      </w:r>
    </w:p>
    <w:p>
      <w:pPr>
        <w:pStyle w:val="Normal"/>
        <w:jc w:val="both"/>
        <w:rPr>
          <w:rFonts w:ascii="Arial" w:hAnsi="Arial"/>
          <w:b/>
          <w:b/>
          <w:i/>
          <w:i/>
          <w:sz w:val="21"/>
          <w:szCs w:val="21"/>
        </w:rPr>
      </w:pPr>
      <w:r>
        <w:rPr>
          <w:rFonts w:ascii="Arial" w:hAnsi="Arial"/>
          <w:b/>
          <w:i/>
          <w:sz w:val="21"/>
          <w:szCs w:val="21"/>
        </w:rPr>
      </w:r>
    </w:p>
    <w:p>
      <w:pPr>
        <w:pStyle w:val="Normal"/>
        <w:jc w:val="both"/>
        <w:rPr>
          <w:rFonts w:ascii="Arial" w:hAnsi="Arial"/>
          <w:b/>
          <w:b/>
          <w:sz w:val="21"/>
          <w:szCs w:val="21"/>
        </w:rPr>
      </w:pPr>
      <w:r>
        <w:rPr>
          <w:rFonts w:ascii="Arial" w:hAnsi="Arial"/>
          <w:b/>
          <w:sz w:val="21"/>
          <w:szCs w:val="21"/>
        </w:rPr>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                                                                                       </w:t>
      </w:r>
      <w:r>
        <w:rPr>
          <w:rFonts w:ascii="Arial" w:hAnsi="Arial"/>
          <w:sz w:val="21"/>
          <w:szCs w:val="21"/>
        </w:rPr>
        <w:t>................................, dnia ....................</w:t>
      </w:r>
    </w:p>
    <w:p>
      <w:pPr>
        <w:pStyle w:val="Normal"/>
        <w:jc w:val="both"/>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jc w:val="center"/>
        <w:rPr>
          <w:rFonts w:ascii="Arial" w:hAnsi="Arial"/>
          <w:b/>
          <w:b/>
          <w:sz w:val="21"/>
          <w:szCs w:val="21"/>
        </w:rPr>
      </w:pPr>
      <w:r>
        <w:rPr>
          <w:rFonts w:ascii="Arial" w:hAnsi="Arial"/>
          <w:b/>
          <w:sz w:val="21"/>
          <w:szCs w:val="21"/>
        </w:rPr>
      </w:r>
    </w:p>
    <w:p>
      <w:pPr>
        <w:pStyle w:val="Normal"/>
        <w:jc w:val="center"/>
        <w:rPr>
          <w:rFonts w:ascii="Arial" w:hAnsi="Arial"/>
          <w:b/>
          <w:b/>
          <w:sz w:val="21"/>
          <w:szCs w:val="21"/>
        </w:rPr>
      </w:pPr>
      <w:r>
        <w:rPr>
          <w:rFonts w:ascii="Arial" w:hAnsi="Arial"/>
          <w:b/>
          <w:sz w:val="21"/>
          <w:szCs w:val="21"/>
        </w:rPr>
        <w:t>OŚWIADCZENIE</w:t>
      </w:r>
    </w:p>
    <w:p>
      <w:pPr>
        <w:pStyle w:val="Normal"/>
        <w:rPr>
          <w:rFonts w:ascii="Arial" w:hAnsi="Arial"/>
          <w:sz w:val="21"/>
          <w:szCs w:val="21"/>
        </w:rPr>
      </w:pPr>
      <w:r>
        <w:rPr>
          <w:rFonts w:ascii="Arial" w:hAnsi="Arial"/>
          <w:sz w:val="21"/>
          <w:szCs w:val="21"/>
        </w:rPr>
      </w:r>
    </w:p>
    <w:p>
      <w:pPr>
        <w:pStyle w:val="Normal"/>
        <w:rPr>
          <w:rFonts w:ascii="Arial" w:hAnsi="Arial"/>
          <w:sz w:val="21"/>
          <w:szCs w:val="21"/>
        </w:rPr>
      </w:pPr>
      <w:r>
        <w:rPr>
          <w:rFonts w:ascii="Arial" w:hAnsi="Arial"/>
          <w:sz w:val="21"/>
          <w:szCs w:val="21"/>
        </w:rPr>
      </w:r>
    </w:p>
    <w:p>
      <w:pPr>
        <w:pStyle w:val="Normal"/>
        <w:ind w:left="0" w:right="0" w:firstLine="708"/>
        <w:jc w:val="both"/>
        <w:rPr>
          <w:rFonts w:ascii="Arial" w:hAnsi="Arial"/>
          <w:sz w:val="21"/>
          <w:szCs w:val="21"/>
        </w:rPr>
      </w:pPr>
      <w:r>
        <w:rPr>
          <w:rFonts w:ascii="Arial" w:hAnsi="Arial"/>
          <w:sz w:val="21"/>
          <w:szCs w:val="21"/>
        </w:rPr>
        <w:t>Niniejszym oświadczamy, że w związku z postępowaniem o udzielenie zamówienia publicznego na dostawę szwów chirurgicznych, zgodnie z warunkami postępowania określonymi przez Zamawiającego Samodzielny Publiczny Zespół Opieki Zdrowotnej w Proszowicach, w celu dokonania przez Zamawiającego oceny walorów użytkowych  oraz w celu dokonania sprawdzenia zgodności oferowanego przedmiotu zamówienia z opisanym w SIWZ przekazujemy próbki dotyczące przedmiotu zamówienia obejmujące wymienione pozycje szwów chirurgicznych.</w:t>
      </w:r>
    </w:p>
    <w:p>
      <w:pPr>
        <w:pStyle w:val="Normal"/>
        <w:ind w:left="0" w:right="0" w:firstLine="708"/>
        <w:jc w:val="both"/>
        <w:rPr>
          <w:rFonts w:ascii="Arial" w:hAnsi="Arial"/>
          <w:sz w:val="21"/>
          <w:szCs w:val="21"/>
        </w:rPr>
      </w:pPr>
      <w:r>
        <w:rPr>
          <w:rFonts w:ascii="Arial" w:hAnsi="Arial"/>
          <w:sz w:val="21"/>
          <w:szCs w:val="21"/>
        </w:rPr>
        <w:t>Jednocześnie mając na względzie fakt, iż przedmiotem zamówienia, a tym samym przedmiotem przekazanych próbek są materiały jednorazowego użycia, wyrażamy zgodę na zużycie próbek przez Zamawiającego zgodnie z ich przeznaczeniem. Dodatkowo oświadczamy, iż niezależnie od wyników prowadzonego postępowania o udzielenie zamówienia publicznego na dostawę szwów chirurgicznych nie będziemy żądać od Zamawiającego zwrotu dostarczonych            i zużytych w ramach ww. postępowania próbek ani też zwrotu ich wartości.</w:t>
      </w:r>
    </w:p>
    <w:p>
      <w:pPr>
        <w:pStyle w:val="Normal"/>
        <w:spacing w:before="100" w:after="0"/>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ind w:left="0" w:right="0" w:hanging="0"/>
        <w:jc w:val="both"/>
        <w:rPr>
          <w:rFonts w:ascii="Arial" w:hAnsi="Arial"/>
          <w:i/>
          <w:i/>
          <w:iCs/>
          <w:sz w:val="21"/>
          <w:szCs w:val="21"/>
        </w:rPr>
      </w:pPr>
      <w:r>
        <w:rPr>
          <w:rFonts w:ascii="Arial" w:hAnsi="Arial"/>
          <w:i/>
          <w:iCs/>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jc w:val="both"/>
        <w:rPr>
          <w:rFonts w:ascii="Arial" w:hAnsi="Arial"/>
          <w:i/>
          <w:i/>
          <w:sz w:val="21"/>
          <w:szCs w:val="21"/>
        </w:rPr>
      </w:pPr>
      <w:r>
        <w:rPr>
          <w:rFonts w:ascii="Arial" w:hAnsi="Arial"/>
          <w:i/>
          <w:sz w:val="21"/>
          <w:szCs w:val="21"/>
        </w:rPr>
        <w:tab/>
        <w:tab/>
        <w:tab/>
        <w:tab/>
        <w:tab/>
        <w:tab/>
        <w:tab/>
        <w:tab/>
        <w:tab/>
        <w:tab/>
        <w:tab/>
        <w:tab/>
        <w:tab/>
        <w:tab/>
        <w:tab/>
        <w:tab/>
        <w:tab/>
        <w:tab/>
        <w:tab/>
        <w:tab/>
        <w:tab/>
        <w:tab/>
        <w:t xml:space="preserve">                                                    </w:t>
      </w:r>
    </w:p>
    <w:p>
      <w:pPr>
        <w:pStyle w:val="Normal"/>
        <w:jc w:val="both"/>
        <w:rPr>
          <w:rFonts w:ascii="Arial" w:hAnsi="Arial"/>
          <w:i/>
          <w:i/>
          <w:sz w:val="21"/>
          <w:szCs w:val="21"/>
        </w:rPr>
      </w:pPr>
      <w:r>
        <w:rPr>
          <w:rFonts w:ascii="Arial" w:hAnsi="Arial"/>
          <w:i/>
          <w:sz w:val="21"/>
          <w:szCs w:val="21"/>
        </w:rPr>
        <w:tab/>
        <w:tab/>
        <w:tab/>
        <w:tab/>
        <w:tab/>
        <w:tab/>
        <w:tab/>
        <w:tab/>
        <w:tab/>
        <w:t xml:space="preserve">      (pieczęć i podpis)</w:t>
      </w:r>
    </w:p>
    <w:p>
      <w:pPr>
        <w:pStyle w:val="Normal"/>
        <w:spacing w:lineRule="auto" w:line="360"/>
        <w:ind w:left="708" w:right="0" w:firstLine="708"/>
        <w:jc w:val="both"/>
        <w:rPr>
          <w:rFonts w:ascii="Arial" w:hAnsi="Arial" w:eastAsia="Times New Roman" w:cs="Times New Roman"/>
          <w:sz w:val="21"/>
          <w:szCs w:val="21"/>
        </w:rPr>
      </w:pPr>
      <w:r>
        <w:rPr>
          <w:rFonts w:eastAsia="Times New Roman" w:cs="Times New Roman"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ind w:left="708" w:right="0" w:firstLine="708"/>
        <w:jc w:val="both"/>
        <w:rPr>
          <w:rFonts w:ascii="Arial" w:hAnsi="Arial"/>
          <w:sz w:val="21"/>
          <w:szCs w:val="21"/>
        </w:rPr>
      </w:pPr>
      <w:r>
        <w:rPr>
          <w:rFonts w:ascii="Arial" w:hAnsi="Arial"/>
          <w:sz w:val="21"/>
          <w:szCs w:val="21"/>
        </w:rPr>
      </w:r>
    </w:p>
    <w:p>
      <w:pPr>
        <w:pStyle w:val="Normal"/>
        <w:rPr/>
      </w:pPr>
      <w:r>
        <w:rPr/>
      </w:r>
    </w:p>
    <w:sectPr>
      <w:type w:val="nextPage"/>
      <w:pgSz w:w="11906" w:h="16838"/>
      <w:pgMar w:left="1417" w:right="1134" w:header="0" w:top="945" w:footer="0" w:bottom="86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3"/>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4"/>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WW8Num22z1">
    <w:name w:val="WW8Num22z1"/>
    <w:qFormat/>
    <w:rPr>
      <w:b w:val="false"/>
      <w:i w:val="false"/>
      <w:color w:val="000000"/>
    </w:rPr>
  </w:style>
  <w:style w:type="character" w:styleId="WW8Num22z0">
    <w:name w:val="WW8Num22z0"/>
    <w:qFormat/>
    <w:rPr>
      <w:b w:val="false"/>
      <w:i w:val="false"/>
    </w:rPr>
  </w:style>
  <w:style w:type="character" w:styleId="WW8Num28z0">
    <w:name w:val="WW8Num28z0"/>
    <w:qFormat/>
    <w:rPr>
      <w:b w:val="false"/>
      <w:i w:val="false"/>
    </w:rPr>
  </w:style>
  <w:style w:type="character" w:styleId="WW8Num21z1">
    <w:name w:val="WW8Num21z1"/>
    <w:qFormat/>
    <w:rPr>
      <w:rFonts w:ascii="Symbol" w:hAnsi="Symbol"/>
      <w:b w:val="false"/>
      <w:i w:val="false"/>
    </w:rPr>
  </w:style>
  <w:style w:type="character" w:styleId="WW8Num21z0">
    <w:name w:val="WW8Num21z0"/>
    <w:qFormat/>
    <w:rPr>
      <w:b w:val="false"/>
      <w:i w:val="false"/>
    </w:rPr>
  </w:style>
  <w:style w:type="character" w:styleId="ListLabel1785">
    <w:name w:val="ListLabel 1785"/>
    <w:qFormat/>
    <w:rPr>
      <w:rFonts w:cs="Symbol"/>
    </w:rPr>
  </w:style>
  <w:style w:type="character" w:styleId="ListLabel1786">
    <w:name w:val="ListLabel 1786"/>
    <w:qFormat/>
    <w:rPr>
      <w:rFonts w:cs="Courier New"/>
    </w:rPr>
  </w:style>
  <w:style w:type="character" w:styleId="ListLabel1787">
    <w:name w:val="ListLabel 1787"/>
    <w:qFormat/>
    <w:rPr>
      <w:rFonts w:cs="Wingdings"/>
    </w:rPr>
  </w:style>
  <w:style w:type="character" w:styleId="ListLabel1788">
    <w:name w:val="ListLabel 1788"/>
    <w:qFormat/>
    <w:rPr>
      <w:rFonts w:cs="Symbol"/>
    </w:rPr>
  </w:style>
  <w:style w:type="character" w:styleId="ListLabel1789">
    <w:name w:val="ListLabel 1789"/>
    <w:qFormat/>
    <w:rPr>
      <w:rFonts w:cs="Courier New"/>
    </w:rPr>
  </w:style>
  <w:style w:type="character" w:styleId="ListLabel1790">
    <w:name w:val="ListLabel 1790"/>
    <w:qFormat/>
    <w:rPr>
      <w:rFonts w:cs="Wingdings"/>
    </w:rPr>
  </w:style>
  <w:style w:type="character" w:styleId="ListLabel1791">
    <w:name w:val="ListLabel 1791"/>
    <w:qFormat/>
    <w:rPr>
      <w:rFonts w:cs="Symbol"/>
    </w:rPr>
  </w:style>
  <w:style w:type="character" w:styleId="ListLabel1792">
    <w:name w:val="ListLabel 1792"/>
    <w:qFormat/>
    <w:rPr>
      <w:rFonts w:cs="Courier New"/>
    </w:rPr>
  </w:style>
  <w:style w:type="character" w:styleId="ListLabel1793">
    <w:name w:val="ListLabel 1793"/>
    <w:qFormat/>
    <w:rPr>
      <w:rFonts w:cs="Wingdings"/>
    </w:rPr>
  </w:style>
  <w:style w:type="character" w:styleId="ListLabel2122">
    <w:name w:val="ListLabel 2122"/>
    <w:qFormat/>
    <w:rPr>
      <w:b w:val="false"/>
      <w:bCs/>
      <w:sz w:val="22"/>
    </w:rPr>
  </w:style>
  <w:style w:type="character" w:styleId="ListLabel2123">
    <w:name w:val="ListLabel 2123"/>
    <w:qFormat/>
    <w:rPr>
      <w:b/>
      <w:bCs/>
    </w:rPr>
  </w:style>
  <w:style w:type="character" w:styleId="ListLabel2124">
    <w:name w:val="ListLabel 2124"/>
    <w:qFormat/>
    <w:rPr>
      <w:b/>
      <w:bCs/>
    </w:rPr>
  </w:style>
  <w:style w:type="character" w:styleId="ListLabel2125">
    <w:name w:val="ListLabel 2125"/>
    <w:qFormat/>
    <w:rPr>
      <w:b/>
      <w:bCs/>
    </w:rPr>
  </w:style>
  <w:style w:type="character" w:styleId="ListLabel2126">
    <w:name w:val="ListLabel 2126"/>
    <w:qFormat/>
    <w:rPr>
      <w:b/>
      <w:bCs/>
    </w:rPr>
  </w:style>
  <w:style w:type="character" w:styleId="ListLabel2127">
    <w:name w:val="ListLabel 2127"/>
    <w:qFormat/>
    <w:rPr>
      <w:b/>
      <w:bCs/>
    </w:rPr>
  </w:style>
  <w:style w:type="character" w:styleId="ListLabel2128">
    <w:name w:val="ListLabel 2128"/>
    <w:qFormat/>
    <w:rPr>
      <w:b/>
      <w:bCs/>
    </w:rPr>
  </w:style>
  <w:style w:type="character" w:styleId="ListLabel2129">
    <w:name w:val="ListLabel 2129"/>
    <w:qFormat/>
    <w:rPr>
      <w:b/>
      <w:bCs/>
    </w:rPr>
  </w:style>
  <w:style w:type="character" w:styleId="ListLabel2130">
    <w:name w:val="ListLabel 2130"/>
    <w:qFormat/>
    <w:rPr>
      <w:b/>
      <w:bCs/>
    </w:rPr>
  </w:style>
  <w:style w:type="character" w:styleId="ListLabel2131">
    <w:name w:val="ListLabel 2131"/>
    <w:qFormat/>
    <w:rPr>
      <w:rFonts w:ascii="Arial" w:hAnsi="Arial"/>
      <w:b w:val="false"/>
      <w:sz w:val="22"/>
    </w:rPr>
  </w:style>
  <w:style w:type="character" w:styleId="ListLabel2132">
    <w:name w:val="ListLabel 2132"/>
    <w:qFormat/>
    <w:rPr>
      <w:b/>
      <w:i w:val="false"/>
    </w:rPr>
  </w:style>
  <w:style w:type="character" w:styleId="ListLabel2133">
    <w:name w:val="ListLabel 2133"/>
    <w:qFormat/>
    <w:rPr>
      <w:b w:val="false"/>
      <w:i w:val="false"/>
    </w:rPr>
  </w:style>
  <w:style w:type="character" w:styleId="ListLabel2134">
    <w:name w:val="ListLabel 2134"/>
    <w:qFormat/>
    <w:rPr>
      <w:rFonts w:ascii="Arial" w:hAnsi="Arial"/>
      <w:b/>
      <w:sz w:val="21"/>
    </w:rPr>
  </w:style>
  <w:style w:type="character" w:styleId="ListLabel2135">
    <w:name w:val="ListLabel 2135"/>
    <w:qFormat/>
    <w:rPr>
      <w:rFonts w:ascii="Arial" w:hAnsi="Arial" w:cs="Symbol"/>
      <w:sz w:val="22"/>
    </w:rPr>
  </w:style>
  <w:style w:type="character" w:styleId="ListLabel2136">
    <w:name w:val="ListLabel 2136"/>
    <w:qFormat/>
    <w:rPr>
      <w:rFonts w:cs="Courier New"/>
    </w:rPr>
  </w:style>
  <w:style w:type="character" w:styleId="ListLabel2137">
    <w:name w:val="ListLabel 2137"/>
    <w:qFormat/>
    <w:rPr>
      <w:rFonts w:cs="Wingdings"/>
    </w:rPr>
  </w:style>
  <w:style w:type="character" w:styleId="ListLabel2138">
    <w:name w:val="ListLabel 2138"/>
    <w:qFormat/>
    <w:rPr>
      <w:rFonts w:cs="Symbol"/>
    </w:rPr>
  </w:style>
  <w:style w:type="character" w:styleId="ListLabel2139">
    <w:name w:val="ListLabel 2139"/>
    <w:qFormat/>
    <w:rPr>
      <w:rFonts w:cs="Courier New"/>
    </w:rPr>
  </w:style>
  <w:style w:type="character" w:styleId="ListLabel2140">
    <w:name w:val="ListLabel 2140"/>
    <w:qFormat/>
    <w:rPr>
      <w:rFonts w:cs="Wingdings"/>
    </w:rPr>
  </w:style>
  <w:style w:type="character" w:styleId="ListLabel2141">
    <w:name w:val="ListLabel 2141"/>
    <w:qFormat/>
    <w:rPr>
      <w:rFonts w:cs="Symbol"/>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ascii="Arial" w:hAnsi="Arial"/>
      <w:b/>
      <w:bCs/>
      <w:sz w:val="22"/>
    </w:rPr>
  </w:style>
  <w:style w:type="character" w:styleId="ListLabel2145">
    <w:name w:val="ListLabel 2145"/>
    <w:qFormat/>
    <w:rPr>
      <w:rFonts w:cs="OpenSymbol"/>
    </w:rPr>
  </w:style>
  <w:style w:type="character" w:styleId="ListLabel2146">
    <w:name w:val="ListLabel 2146"/>
    <w:qFormat/>
    <w:rPr>
      <w:rFonts w:cs="OpenSymbol"/>
    </w:rPr>
  </w:style>
  <w:style w:type="character" w:styleId="ListLabel2147">
    <w:name w:val="ListLabel 2147"/>
    <w:qFormat/>
    <w:rPr>
      <w:rFonts w:cs="OpenSymbol"/>
    </w:rPr>
  </w:style>
  <w:style w:type="character" w:styleId="ListLabel2148">
    <w:name w:val="ListLabel 2148"/>
    <w:qFormat/>
    <w:rPr>
      <w:rFonts w:cs="OpenSymbol"/>
    </w:rPr>
  </w:style>
  <w:style w:type="character" w:styleId="ListLabel2149">
    <w:name w:val="ListLabel 2149"/>
    <w:qFormat/>
    <w:rPr>
      <w:rFonts w:cs="OpenSymbol"/>
    </w:rPr>
  </w:style>
  <w:style w:type="character" w:styleId="ListLabel2150">
    <w:name w:val="ListLabel 2150"/>
    <w:qFormat/>
    <w:rPr>
      <w:rFonts w:cs="OpenSymbol"/>
    </w:rPr>
  </w:style>
  <w:style w:type="character" w:styleId="ListLabel2151">
    <w:name w:val="ListLabel 2151"/>
    <w:qFormat/>
    <w:rPr>
      <w:rFonts w:cs="OpenSymbol"/>
    </w:rPr>
  </w:style>
  <w:style w:type="character" w:styleId="ListLabel2152">
    <w:name w:val="ListLabel 2152"/>
    <w:qFormat/>
    <w:rPr>
      <w:rFonts w:cs="OpenSymbol"/>
    </w:rPr>
  </w:style>
  <w:style w:type="character" w:styleId="ListLabel2153">
    <w:name w:val="ListLabel 2153"/>
    <w:qFormat/>
    <w:rPr>
      <w:rFonts w:cs="OpenSymbol"/>
    </w:rPr>
  </w:style>
  <w:style w:type="character" w:styleId="ListLabel2154">
    <w:name w:val="ListLabel 2154"/>
    <w:qFormat/>
    <w:rPr>
      <w:rFonts w:ascii="Arial" w:hAnsi="Arial"/>
      <w:b/>
      <w:bCs/>
      <w:sz w:val="22"/>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b/>
      <w:bCs/>
    </w:rPr>
  </w:style>
  <w:style w:type="character" w:styleId="ListLabel2165">
    <w:name w:val="ListLabel 2165"/>
    <w:qFormat/>
    <w:rPr>
      <w:b/>
      <w:bCs/>
    </w:rPr>
  </w:style>
  <w:style w:type="character" w:styleId="ListLabel2166">
    <w:name w:val="ListLabel 2166"/>
    <w:qFormat/>
    <w:rPr>
      <w:b/>
      <w:bCs/>
    </w:rPr>
  </w:style>
  <w:style w:type="character" w:styleId="ListLabel2167">
    <w:name w:val="ListLabel 2167"/>
    <w:qFormat/>
    <w:rPr>
      <w:b/>
      <w:bCs/>
    </w:rPr>
  </w:style>
  <w:style w:type="character" w:styleId="ListLabel2168">
    <w:name w:val="ListLabel 2168"/>
    <w:qFormat/>
    <w:rPr>
      <w:b/>
      <w:bCs/>
    </w:rPr>
  </w:style>
  <w:style w:type="character" w:styleId="ListLabel2169">
    <w:name w:val="ListLabel 2169"/>
    <w:qFormat/>
    <w:rPr>
      <w:b/>
      <w:bCs/>
    </w:rPr>
  </w:style>
  <w:style w:type="character" w:styleId="ListLabel2170">
    <w:name w:val="ListLabel 2170"/>
    <w:qFormat/>
    <w:rPr>
      <w:b/>
      <w:bCs/>
    </w:rPr>
  </w:style>
  <w:style w:type="character" w:styleId="ListLabel2171">
    <w:name w:val="ListLabel 2171"/>
    <w:qFormat/>
    <w:rPr>
      <w:b/>
      <w:bCs/>
    </w:rPr>
  </w:style>
  <w:style w:type="character" w:styleId="ListLabel2172">
    <w:name w:val="ListLabel 2172"/>
    <w:qFormat/>
    <w:rPr>
      <w:b/>
      <w:bCs/>
    </w:rPr>
  </w:style>
  <w:style w:type="character" w:styleId="ListLabel2173">
    <w:name w:val="ListLabel 2173"/>
    <w:qFormat/>
    <w:rPr>
      <w:b/>
      <w:bCs/>
    </w:rPr>
  </w:style>
  <w:style w:type="character" w:styleId="ListLabel2174">
    <w:name w:val="ListLabel 2174"/>
    <w:qFormat/>
    <w:rPr>
      <w:b/>
      <w:bCs/>
    </w:rPr>
  </w:style>
  <w:style w:type="character" w:styleId="ListLabel2175">
    <w:name w:val="ListLabel 2175"/>
    <w:qFormat/>
    <w:rPr>
      <w:b/>
      <w:bCs/>
    </w:rPr>
  </w:style>
  <w:style w:type="character" w:styleId="ListLabel2176">
    <w:name w:val="ListLabel 2176"/>
    <w:qFormat/>
    <w:rPr>
      <w:b/>
      <w:bCs/>
    </w:rPr>
  </w:style>
  <w:style w:type="character" w:styleId="ListLabel2177">
    <w:name w:val="ListLabel 2177"/>
    <w:qFormat/>
    <w:rPr>
      <w:b/>
      <w:bCs/>
    </w:rPr>
  </w:style>
  <w:style w:type="character" w:styleId="ListLabel2178">
    <w:name w:val="ListLabel 2178"/>
    <w:qFormat/>
    <w:rPr>
      <w:b/>
      <w:bCs/>
    </w:rPr>
  </w:style>
  <w:style w:type="character" w:styleId="ListLabel2179">
    <w:name w:val="ListLabel 2179"/>
    <w:qFormat/>
    <w:rPr>
      <w:b/>
      <w:bCs/>
    </w:rPr>
  </w:style>
  <w:style w:type="character" w:styleId="ListLabel2180">
    <w:name w:val="ListLabel 2180"/>
    <w:qFormat/>
    <w:rPr>
      <w:b/>
      <w:bCs/>
    </w:rPr>
  </w:style>
  <w:style w:type="character" w:styleId="ListLabel2181">
    <w:name w:val="ListLabel 2181"/>
    <w:qFormat/>
    <w:rPr>
      <w:b/>
      <w:bCs/>
    </w:rPr>
  </w:style>
  <w:style w:type="character" w:styleId="ListLabel2182">
    <w:name w:val="ListLabel 2182"/>
    <w:qFormat/>
    <w:rPr>
      <w:rFonts w:ascii="Arial" w:hAnsi="Arial"/>
      <w:b w:val="false"/>
      <w:sz w:val="22"/>
    </w:rPr>
  </w:style>
  <w:style w:type="character" w:styleId="ListLabel2183">
    <w:name w:val="ListLabel 2183"/>
    <w:qFormat/>
    <w:rPr>
      <w:rFonts w:ascii="Arial" w:hAnsi="Arial"/>
      <w:b/>
      <w:sz w:val="21"/>
    </w:rPr>
  </w:style>
  <w:style w:type="character" w:styleId="ListLabel2184">
    <w:name w:val="ListLabel 2184"/>
    <w:qFormat/>
    <w:rPr>
      <w:rFonts w:ascii="Arial" w:hAnsi="Arial" w:cs="Symbol"/>
      <w:sz w:val="22"/>
    </w:rPr>
  </w:style>
  <w:style w:type="character" w:styleId="ListLabel2185">
    <w:name w:val="ListLabel 2185"/>
    <w:qFormat/>
    <w:rPr>
      <w:rFonts w:cs="Courier New"/>
    </w:rPr>
  </w:style>
  <w:style w:type="character" w:styleId="ListLabel2186">
    <w:name w:val="ListLabel 2186"/>
    <w:qFormat/>
    <w:rPr>
      <w:rFonts w:cs="Wingdings"/>
    </w:rPr>
  </w:style>
  <w:style w:type="character" w:styleId="ListLabel2187">
    <w:name w:val="ListLabel 2187"/>
    <w:qFormat/>
    <w:rPr>
      <w:rFonts w:cs="Symbol"/>
    </w:rPr>
  </w:style>
  <w:style w:type="character" w:styleId="ListLabel2188">
    <w:name w:val="ListLabel 2188"/>
    <w:qFormat/>
    <w:rPr>
      <w:rFonts w:cs="Courier New"/>
    </w:rPr>
  </w:style>
  <w:style w:type="character" w:styleId="ListLabel2189">
    <w:name w:val="ListLabel 2189"/>
    <w:qFormat/>
    <w:rPr>
      <w:rFonts w:cs="Wingdings"/>
    </w:rPr>
  </w:style>
  <w:style w:type="character" w:styleId="ListLabel2190">
    <w:name w:val="ListLabel 2190"/>
    <w:qFormat/>
    <w:rPr>
      <w:rFonts w:cs="Symbol"/>
    </w:rPr>
  </w:style>
  <w:style w:type="character" w:styleId="ListLabel2191">
    <w:name w:val="ListLabel 2191"/>
    <w:qFormat/>
    <w:rPr>
      <w:rFonts w:cs="Courier New"/>
    </w:rPr>
  </w:style>
  <w:style w:type="character" w:styleId="ListLabel2192">
    <w:name w:val="ListLabel 2192"/>
    <w:qFormat/>
    <w:rPr>
      <w:rFonts w:cs="Wingdings"/>
    </w:rPr>
  </w:style>
  <w:style w:type="character" w:styleId="ListLabel2193">
    <w:name w:val="ListLabel 2193"/>
    <w:qFormat/>
    <w:rPr>
      <w:rFonts w:ascii="Arial" w:hAnsi="Arial"/>
      <w:b/>
      <w:bCs/>
      <w:sz w:val="22"/>
    </w:rPr>
  </w:style>
  <w:style w:type="character" w:styleId="ListLabel2194">
    <w:name w:val="ListLabel 2194"/>
    <w:qFormat/>
    <w:rPr>
      <w:rFonts w:ascii="Arial" w:hAnsi="Arial"/>
      <w:b/>
      <w:bCs/>
      <w:sz w:val="22"/>
    </w:rPr>
  </w:style>
  <w:style w:type="character" w:styleId="ListLabel2195">
    <w:name w:val="ListLabel 2195"/>
    <w:qFormat/>
    <w:rPr>
      <w:b/>
      <w:bCs/>
    </w:rPr>
  </w:style>
  <w:style w:type="character" w:styleId="ListLabel2196">
    <w:name w:val="ListLabel 2196"/>
    <w:qFormat/>
    <w:rPr>
      <w:b/>
      <w:bCs/>
    </w:rPr>
  </w:style>
  <w:style w:type="character" w:styleId="ListLabel2197">
    <w:name w:val="ListLabel 2197"/>
    <w:qFormat/>
    <w:rPr>
      <w:b/>
      <w:bCs/>
    </w:rPr>
  </w:style>
  <w:style w:type="character" w:styleId="ListLabel2198">
    <w:name w:val="ListLabel 2198"/>
    <w:qFormat/>
    <w:rPr>
      <w:b/>
      <w:bCs/>
    </w:rPr>
  </w:style>
  <w:style w:type="character" w:styleId="ListLabel2199">
    <w:name w:val="ListLabel 2199"/>
    <w:qFormat/>
    <w:rPr>
      <w:b/>
      <w:bCs/>
    </w:rPr>
  </w:style>
  <w:style w:type="character" w:styleId="ListLabel2200">
    <w:name w:val="ListLabel 2200"/>
    <w:qFormat/>
    <w:rPr>
      <w:b/>
      <w:bCs/>
    </w:rPr>
  </w:style>
  <w:style w:type="character" w:styleId="ListLabel2201">
    <w:name w:val="ListLabel 2201"/>
    <w:qFormat/>
    <w:rPr>
      <w:b/>
      <w:bCs/>
    </w:rPr>
  </w:style>
  <w:style w:type="character" w:styleId="ListLabel2202">
    <w:name w:val="ListLabel 2202"/>
    <w:qFormat/>
    <w:rPr>
      <w:b/>
      <w:bCs/>
    </w:rPr>
  </w:style>
  <w:style w:type="character" w:styleId="ListLabel2203">
    <w:name w:val="ListLabel 2203"/>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suppressAutoHyphens w:val="true"/>
      <w:overflowPunct w:val="true"/>
      <w:bidi w:val="0"/>
      <w:jc w:val="left"/>
      <w:textAlignment w:val="baseline"/>
    </w:pPr>
    <w:rPr>
      <w:rFonts w:ascii="Times New Roman" w:hAnsi="Times New Roman" w:eastAsia="Times New Roman" w:cs="Times New Roman"/>
      <w:color w:val="00000A"/>
      <w:sz w:val="24"/>
      <w:szCs w:val="24"/>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Standarduser">
    <w:name w:val="Standard (user)"/>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podstawowy31">
    <w:name w:val="Tekst podstawowy 31"/>
    <w:basedOn w:val="Normal"/>
    <w:qFormat/>
    <w:pPr>
      <w:jc w:val="both"/>
    </w:pPr>
    <w:rPr/>
  </w:style>
  <w:style w:type="paragraph" w:styleId="Standarduseruser">
    <w:name w:val="Standard (user) (user)"/>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WW8Num21">
    <w:name w:val="WW8Num21"/>
    <w:qFormat/>
  </w:style>
  <w:style w:type="numbering" w:styleId="WW8Num26">
    <w:name w:val="WW8Num26"/>
    <w:qFormat/>
  </w:style>
  <w:style w:type="numbering" w:styleId="WW8Num29">
    <w:name w:val="WW8Num29"/>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8419</TotalTime>
  <Application>LibreOffice/5.2.1.2$Windows_x86 LibreOffice_project/31dd62db80d4e60af04904455ec9c9219178d620</Application>
  <Pages>21</Pages>
  <Words>5467</Words>
  <Characters>37064</Characters>
  <CharactersWithSpaces>47104</CharactersWithSpaces>
  <Paragraphs>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2019-01-29T11:57:36Z</cp:lastPrinted>
  <dcterms:modified xsi:type="dcterms:W3CDTF">2019-01-30T09:25:49Z</dcterms:modified>
  <cp:revision>445</cp:revision>
  <dc:subject/>
  <dc:title/>
</cp:coreProperties>
</file>