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zamówienia publicznego prowadzonego w trybie przetargu nieograniczonego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na </w:t>
      </w:r>
      <w:r>
        <w:rPr>
          <w:rStyle w:val="Mocnowyrniony"/>
          <w:rFonts w:cs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Dostawę do magazynu Apteki szpitalnej produktów leczniczych i wyrobów medycznych.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01/ZP/2018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2017 r. poz. 1579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overflowPunct w:val="false"/>
        <w:bidi w:val="0"/>
        <w:spacing w:lineRule="auto" w:line="360"/>
        <w:ind w:left="0" w:right="0" w:hanging="0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237 220,00 zł (słownie: dwieście trzydzieści siedem tysięcy dwieście dwadzieścia złotych i zero groszy).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360"/>
        <w:ind w:left="2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/>
      </w:pPr>
      <w:r>
        <w:rPr>
          <w:sz w:val="22"/>
          <w:szCs w:val="22"/>
        </w:rPr>
        <w:t>2.  Do upływu terminu składania ofert tj. do dnia 26.01.2018 r. godz. 11:30 złożono 5 (słownie: pięć ) ofert.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Termin wykonania :  Pakiety od I, Ia i II-VIII - 5 miesięcy od  daty obowiązywania umowy.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                                      </w:t>
      </w:r>
      <w:r>
        <w:rPr>
          <w:b w:val="false"/>
          <w:bCs w:val="false"/>
          <w:sz w:val="22"/>
          <w:szCs w:val="22"/>
        </w:rPr>
        <w:t>Pakiet IX - 9 miesięcy od daty obowiązywania umowy.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4.Warunki płatności :  30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 xml:space="preserve">w dniu </w:t>
      </w:r>
      <w:r>
        <w:rPr>
          <w:sz w:val="22"/>
          <w:szCs w:val="22"/>
        </w:rPr>
        <w:t>30</w:t>
      </w:r>
      <w:r>
        <w:rPr>
          <w:sz w:val="22"/>
          <w:szCs w:val="22"/>
        </w:rPr>
        <w:t>.01.2018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3375" cy="80327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720" cy="80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15pt;height:63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3375" cy="772795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720" cy="77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15pt;height:60.7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60575" cy="917575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920" cy="91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15pt;height:72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2375" cy="1146175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1720" cy="1145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15pt;height:90.1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224</TotalTime>
  <Application>LibreOffice/5.2.1.2$Windows_x86 LibreOffice_project/31dd62db80d4e60af04904455ec9c9219178d620</Application>
  <Pages>1</Pages>
  <Words>216</Words>
  <Characters>1440</Characters>
  <CharactersWithSpaces>1799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2017-02-22T13:16:42Z</cp:lastPrinted>
  <dcterms:modified xsi:type="dcterms:W3CDTF">2018-01-30T12:26:29Z</dcterms:modified>
  <cp:revision>42</cp:revision>
  <dc:subject/>
  <dc:title>    Nasz znak: SP ZOZ-A-VIII-223/18/10</dc:title>
</cp:coreProperties>
</file>