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10 – parametry techniczne.</w:t>
      </w:r>
    </w:p>
    <w:tbl>
      <w:tblPr>
        <w:tblW w:w="9645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Aparat do ciągłego oczyszczania krwi (hemodializa, hemofiltracja)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wykonywania heparynowych zabiegów SCUF, CWHD, CWH, CWHDF z pre- lub postdylucj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wykonywania minimum cytrynian owych zabiegów CWHD z postdylucj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zmiany terapii i/lub dylucji w ka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dym czasie i typie zabiegu.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Kasetowy system drenów z kodem kreskowym do skanowania przed zabiegiem umo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liwiaj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cy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atwy i szybki monta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Zintegrowane dreny cytrynianu i wapnia z uk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adem kr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enia pozaustrojowego.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Pe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ne przygotowanie aparatu do zabiegu (wraz z wype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nieniem) w czasie max. 15 min.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≤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15 min.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&gt;15 min. – 0 pkt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Automatyczna redukcja przep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ywu krwi przy zmianach ci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nienia t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tniczego i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ylnego.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Automatyczna redukcja wymiany p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ynów przy zmianach ci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nienia TMP.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Zakres przep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ywu substytutu w zakresie minimum 10-130 ml/min.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Zakres regulacji temperatury dializatu/substytutu w zakresie minimum 30 - 40 °C.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wy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czenia ogrzewania roztworów.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Zakres pompy ultrafiltracji w zakresie minimum 10 - 180 ml/min.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Wydajno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pompy krwi w zakresie minimum 10-500 ml/min.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Komunikacja w 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zyku polskim poprzez ekran dotykowy minimum 12”.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System pomocy kontekstowej.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Automatyczna kontrola poziomu i usuwania powietrza w jeziorkach: krwi oraz p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ynów.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Detektory powietrza na drenie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ylnym.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Aparat wyposa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ony w min. 5 pomp.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wgl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du do historii min. ostatnich 10 zabiegów.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Dodatkowa pompa strzykawkowa dla trybów z heparyn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i wapniem.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Pomiar ci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nienia t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tniczego,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ylnego, przed filtrem, substytutu i dializatu.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poboru roztworu dializatu z 4 worków bez dodatkowego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cznika.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pod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czenia worka/worków na filtrat do 15 kg jednocze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nie.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wymiany worków substytutu lub dializatu w ka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dym czasie zabiegu.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Graficzny kolorowy podgl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 istotnych stanów pracy urz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dzenia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Zasilanie awaryjne zapewniaj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ce prac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aparatu przez co najmniej 30 min.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30 min.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&lt; 30 min. – 0 pkt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Obj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to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wype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nienia w trakcie przygotowania nie wi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ksza ni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1000ml.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&lt; 1000ml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1000ml – 0 pkt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System bilansuj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 grawimetryczny z czterema niezale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nymi wagami.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Dok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adno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wa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enia na ka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dej wadze min.: ± 0,1%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liwo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ść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przej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ś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cia w czasie zabiegu w tryb „opieki nad pacjentem” ze zmniejszonym przep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ywem krwi i wy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czon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stron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wymiany p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ynów.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Aparat jezdny na min. 4 ko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ach z blokad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Waga aparatu nie wi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ę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ksza ni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ż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70kg.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&lt; 70kg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&gt; 70kg – 0 pkt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Minimum dwa uchwyty na aparacie u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atwiaj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ce przesuwanie/obracanie urz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  <w:t>ą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dzenia.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Detektor przecieku krwi.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LibreOffice/5.2.1.2$Windows_x86 LibreOffice_project/31dd62db80d4e60af04904455ec9c9219178d620</Application>
  <Pages>2</Pages>
  <Words>508</Words>
  <Characters>2810</Characters>
  <CharactersWithSpaces>3321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2018-04-23T10:33:39Z</cp:lastPrinted>
  <dcterms:modified xsi:type="dcterms:W3CDTF">2018-04-27T07:55:36Z</dcterms:modified>
  <cp:revision>16</cp:revision>
  <dc:subject/>
  <dc:title/>
</cp:coreProperties>
</file>