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C063" w14:textId="10C31884" w:rsidR="008811E2" w:rsidRPr="0038476E" w:rsidRDefault="009950BE">
      <w:pPr>
        <w:pStyle w:val="Tekstpodstawowy"/>
        <w:rPr>
          <w:rFonts w:ascii="Times New Roman" w:hAnsi="Times New Roman"/>
          <w:szCs w:val="22"/>
        </w:rPr>
      </w:pPr>
      <w:r w:rsidRPr="0038476E">
        <w:rPr>
          <w:rFonts w:ascii="Times New Roman" w:hAnsi="Times New Roman"/>
          <w:noProof/>
          <w:szCs w:val="22"/>
        </w:rPr>
        <w:drawing>
          <wp:anchor distT="0" distB="0" distL="0" distR="0" simplePos="0" relativeHeight="2" behindDoc="0" locked="0" layoutInCell="0" allowOverlap="1" wp14:anchorId="67B62021" wp14:editId="50FB8B7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4417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49CC5" w14:textId="77777777" w:rsidR="0038476E" w:rsidRDefault="0038476E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Oznaczenie sprawy:17/ZP/2023                                                                          Załącznik Nr 2 do SWZ    </w:t>
      </w:r>
    </w:p>
    <w:p w14:paraId="1C39428D" w14:textId="7FA0457C" w:rsidR="008811E2" w:rsidRPr="0038476E" w:rsidRDefault="0038476E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Zadanie 3 - Monitory               </w:t>
      </w:r>
    </w:p>
    <w:tbl>
      <w:tblPr>
        <w:tblW w:w="9464" w:type="dxa"/>
        <w:tblInd w:w="-2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6"/>
        <w:gridCol w:w="1920"/>
        <w:gridCol w:w="4710"/>
        <w:gridCol w:w="2288"/>
      </w:tblGrid>
      <w:tr w:rsidR="001E479A" w:rsidRPr="0038476E" w14:paraId="209E0A29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D19F" w14:textId="001E3FAE" w:rsidR="001E479A" w:rsidRPr="00590564" w:rsidRDefault="001E479A">
            <w:pPr>
              <w:pStyle w:val="Tabelapozycja"/>
              <w:widowControl w:val="0"/>
              <w:jc w:val="both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 w:rsidRPr="00590564"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A40B" w14:textId="65F819CC" w:rsidR="001E479A" w:rsidRPr="00590564" w:rsidRDefault="001E479A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  <w:r w:rsidRPr="00590564">
              <w:rPr>
                <w:rFonts w:ascii="Times New Roman" w:hAnsi="Times New Roman"/>
                <w:b/>
                <w:szCs w:val="22"/>
              </w:rPr>
              <w:t xml:space="preserve">Nazwa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0752" w14:textId="44C481D0" w:rsidR="001E479A" w:rsidRPr="0038476E" w:rsidRDefault="001E479A">
            <w:pPr>
              <w:widowControl w:val="0"/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Wymagane parametry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C004" w14:textId="77777777" w:rsidR="001E479A" w:rsidRPr="0038476E" w:rsidRDefault="001E479A">
            <w:pPr>
              <w:widowControl w:val="0"/>
              <w:ind w:left="-71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76E">
              <w:rPr>
                <w:rFonts w:ascii="Times New Roman" w:hAnsi="Times New Roman"/>
                <w:b/>
                <w:szCs w:val="22"/>
              </w:rPr>
              <w:t>Potwierdzenie spełnienia parametru</w:t>
            </w:r>
            <w:r w:rsidRPr="0038476E">
              <w:rPr>
                <w:rFonts w:ascii="Times New Roman" w:hAnsi="Times New Roman"/>
                <w:b/>
                <w:szCs w:val="22"/>
              </w:rPr>
              <w:br/>
              <w:t>TAK/NIE</w:t>
            </w:r>
          </w:p>
        </w:tc>
      </w:tr>
      <w:tr w:rsidR="001E479A" w:rsidRPr="0038476E" w14:paraId="622BE9AC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7CEA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1BC8" w14:textId="22A83CF7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Monitor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D4BF" w14:textId="77777777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E6D" w14:textId="77777777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40FF27EF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FAA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00FB" w14:textId="0F578FE6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Wielkość ekranu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56F5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Przekątna ekranu min. 23,5”</w:t>
            </w:r>
          </w:p>
          <w:p w14:paraId="4B53AA34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561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07B37DBB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D2AB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19B" w14:textId="5D550588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Matryca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345B9" w14:textId="375F0EB6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 xml:space="preserve">Typu IPS/PLS/MVA/WVA o wykończeniu matowym (nie dopuszcza się naklejek </w:t>
            </w:r>
            <w:proofErr w:type="spellStart"/>
            <w:r w:rsidRPr="0038476E">
              <w:rPr>
                <w:rFonts w:ascii="Times New Roman" w:hAnsi="Times New Roman"/>
                <w:szCs w:val="22"/>
              </w:rPr>
              <w:t>matowi</w:t>
            </w:r>
            <w:r>
              <w:rPr>
                <w:rFonts w:ascii="Times New Roman" w:hAnsi="Times New Roman"/>
                <w:szCs w:val="22"/>
              </w:rPr>
              <w:t>ą</w:t>
            </w:r>
            <w:r w:rsidRPr="0038476E">
              <w:rPr>
                <w:rFonts w:ascii="Times New Roman" w:hAnsi="Times New Roman"/>
                <w:szCs w:val="22"/>
              </w:rPr>
              <w:t>cych</w:t>
            </w:r>
            <w:proofErr w:type="spellEnd"/>
            <w:r w:rsidRPr="0038476E">
              <w:rPr>
                <w:rFonts w:ascii="Times New Roman" w:hAnsi="Times New Roman"/>
                <w:szCs w:val="22"/>
              </w:rPr>
              <w:t xml:space="preserve"> matrycę)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FD0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70D86351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2722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FFAB" w14:textId="30F449AA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Nominalna rozdzielczość i wielkość piksela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5256E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Rozdzielczość nie mniejsza niż: FHD (1920x1080)</w:t>
            </w:r>
          </w:p>
          <w:p w14:paraId="5CF9AC6C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Piksel nie większy niż – 0.28 mm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5AA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1EA621F0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E4E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51E" w14:textId="6961D3C3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Kąty widzenia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AD77B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Kąty widzenia min. 170 stopni w pionie i min. 170 stopni w poziomie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5FE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55282A4A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4A9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462" w14:textId="1C327411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Zakres kolorów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8C70A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Nie mniejszy niż 70% (CIE 1931 lub równoważny)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063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1E6FCA07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A56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C35D" w14:textId="232DE520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Kontrast i jasność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AA15F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Kontrast nie mniejszy niż: 1000:1</w:t>
            </w:r>
          </w:p>
          <w:p w14:paraId="237DB5F8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Jasność nie mniejsza niż 250 cd/m2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B99F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301DC997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A09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DA7" w14:textId="684265E1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C361A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Minimalna ilość dostępnych złącz monitora:</w:t>
            </w:r>
          </w:p>
          <w:p w14:paraId="10045366" w14:textId="77777777" w:rsidR="001E479A" w:rsidRPr="0038476E" w:rsidRDefault="001E479A">
            <w:pPr>
              <w:pStyle w:val="Akapitzlist"/>
              <w:widowControl w:val="0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</w:rPr>
            </w:pPr>
            <w:r w:rsidRPr="0038476E">
              <w:rPr>
                <w:rFonts w:ascii="Times New Roman" w:hAnsi="Times New Roman"/>
              </w:rPr>
              <w:t>1x DP</w:t>
            </w:r>
          </w:p>
          <w:p w14:paraId="11001C44" w14:textId="77777777" w:rsidR="001E479A" w:rsidRPr="0038476E" w:rsidRDefault="001E479A">
            <w:pPr>
              <w:pStyle w:val="Akapitzlist"/>
              <w:widowControl w:val="0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</w:rPr>
            </w:pPr>
            <w:r w:rsidRPr="0038476E">
              <w:rPr>
                <w:rFonts w:ascii="Times New Roman" w:hAnsi="Times New Roman"/>
              </w:rPr>
              <w:t>1x HDMI</w:t>
            </w:r>
          </w:p>
          <w:p w14:paraId="4C49169F" w14:textId="77777777" w:rsidR="001E479A" w:rsidRPr="0038476E" w:rsidRDefault="001E479A">
            <w:pPr>
              <w:pStyle w:val="Akapitzlist"/>
              <w:widowControl w:val="0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</w:rPr>
            </w:pPr>
            <w:r w:rsidRPr="0038476E">
              <w:rPr>
                <w:rFonts w:ascii="Times New Roman" w:hAnsi="Times New Roman"/>
              </w:rPr>
              <w:t>1x VGA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B43" w14:textId="77777777" w:rsidR="001E479A" w:rsidRPr="0038476E" w:rsidRDefault="001E479A">
            <w:pPr>
              <w:widowControl w:val="0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6587BA79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DF1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FFC" w14:textId="22768039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Kable/przejściówki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0318C" w14:textId="77777777" w:rsidR="001E479A" w:rsidRPr="0038476E" w:rsidRDefault="001E479A">
            <w:pPr>
              <w:widowControl w:val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Do monitora producent dołącza minimum kable:</w:t>
            </w:r>
          </w:p>
          <w:p w14:paraId="64F9A119" w14:textId="77777777" w:rsidR="001E479A" w:rsidRPr="0038476E" w:rsidRDefault="001E479A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</w:rPr>
            </w:pPr>
            <w:r w:rsidRPr="0038476E">
              <w:rPr>
                <w:rFonts w:ascii="Times New Roman" w:hAnsi="Times New Roman"/>
                <w:bCs/>
              </w:rPr>
              <w:t>HDMI</w:t>
            </w:r>
          </w:p>
          <w:p w14:paraId="57A622BC" w14:textId="77777777" w:rsidR="001E479A" w:rsidRPr="0038476E" w:rsidRDefault="001E479A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</w:rPr>
            </w:pPr>
            <w:r w:rsidRPr="0038476E">
              <w:rPr>
                <w:rFonts w:ascii="Times New Roman" w:hAnsi="Times New Roman"/>
                <w:bCs/>
              </w:rPr>
              <w:t>Kabel zasilający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5A4B" w14:textId="77777777" w:rsidR="001E479A" w:rsidRPr="0038476E" w:rsidRDefault="001E479A">
            <w:pPr>
              <w:widowControl w:val="0"/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1E479A" w:rsidRPr="0038476E" w14:paraId="6AD5D3B6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9BE2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0478" w14:textId="24C64008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Stopa/Podstawa monitora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417E" w14:textId="77777777" w:rsidR="001E479A" w:rsidRPr="0038476E" w:rsidRDefault="001E479A">
            <w:pPr>
              <w:widowControl w:val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Musi umożliwiać:</w:t>
            </w:r>
          </w:p>
          <w:p w14:paraId="575346B4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przechylenie w pionie min. 27 stopni ( -5 / 22 )</w:t>
            </w:r>
          </w:p>
          <w:p w14:paraId="30CC4F9E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Obrót monitora na boki min 360 stopni</w:t>
            </w:r>
          </w:p>
          <w:p w14:paraId="29172D47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38476E">
              <w:rPr>
                <w:rFonts w:ascii="Times New Roman" w:hAnsi="Times New Roman"/>
                <w:bCs/>
                <w:szCs w:val="22"/>
              </w:rPr>
              <w:t>Pivot</w:t>
            </w:r>
            <w:proofErr w:type="spellEnd"/>
            <w:r w:rsidRPr="0038476E">
              <w:rPr>
                <w:rFonts w:ascii="Times New Roman" w:hAnsi="Times New Roman"/>
                <w:bCs/>
                <w:szCs w:val="22"/>
              </w:rPr>
              <w:t xml:space="preserve"> -90/+90</w:t>
            </w:r>
          </w:p>
          <w:p w14:paraId="7930BE34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regulację wysokości min. 155 mm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C0AF" w14:textId="77777777" w:rsidR="001E479A" w:rsidRPr="0038476E" w:rsidRDefault="001E479A">
            <w:pPr>
              <w:widowControl w:val="0"/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1E479A" w:rsidRPr="0038476E" w14:paraId="68BE7DE4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AAA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4D1" w14:textId="006A3EC8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2D39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 xml:space="preserve">musi umożliwiać zastosowanie zabezpieczenia fizycznego w postaci linki metalowej (złącze blokady </w:t>
            </w:r>
            <w:proofErr w:type="spellStart"/>
            <w:r w:rsidRPr="0038476E">
              <w:rPr>
                <w:rFonts w:ascii="Times New Roman" w:hAnsi="Times New Roman"/>
                <w:bCs/>
                <w:szCs w:val="22"/>
              </w:rPr>
              <w:t>Kensingtona</w:t>
            </w:r>
            <w:proofErr w:type="spellEnd"/>
            <w:r w:rsidRPr="0038476E">
              <w:rPr>
                <w:rFonts w:ascii="Times New Roman" w:hAnsi="Times New Roman"/>
                <w:bCs/>
                <w:szCs w:val="22"/>
              </w:rPr>
              <w:t>)</w:t>
            </w:r>
          </w:p>
          <w:p w14:paraId="6A45BF7E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 xml:space="preserve">Możliwość zainstalowania komputera na ścianie przy wykorzystaniu ściennego systemu montażowego VESA (100x100) </w:t>
            </w:r>
          </w:p>
          <w:p w14:paraId="10D0322C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Wbudowane w obudowę przyciski umożliwiające włączenie, wyłączenie oraz zmianę ustawień wyświetlania monitora</w:t>
            </w:r>
          </w:p>
          <w:p w14:paraId="1E217CF5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Obudowa trwale oznaczona nazwą producenta, numerem seryjnym i katalogowym pozwalającym na jednoznaczna identyfikacje zaoferowanego monitora</w:t>
            </w:r>
          </w:p>
          <w:p w14:paraId="05C3749C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lastRenderedPageBreak/>
              <w:t>Wbudowane w obudowie głośniki stereo</w:t>
            </w:r>
          </w:p>
          <w:p w14:paraId="365D4197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Wbudowany zasilacz w obudowie</w:t>
            </w:r>
          </w:p>
          <w:p w14:paraId="32AA0B2F" w14:textId="77777777" w:rsidR="001E479A" w:rsidRPr="0038476E" w:rsidRDefault="001E479A">
            <w:pPr>
              <w:widowControl w:val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EEF" w14:textId="77777777" w:rsidR="001E479A" w:rsidRPr="0038476E" w:rsidRDefault="001E479A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1E479A" w:rsidRPr="0038476E" w14:paraId="62FA3ED9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7036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666" w14:textId="5299078D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>Bezpieczeństwo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0F76B" w14:textId="77777777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szCs w:val="22"/>
              </w:rPr>
              <w:t xml:space="preserve">Złącze typu </w:t>
            </w:r>
            <w:proofErr w:type="spellStart"/>
            <w:r w:rsidRPr="0038476E">
              <w:rPr>
                <w:rFonts w:ascii="Times New Roman" w:hAnsi="Times New Roman"/>
                <w:szCs w:val="22"/>
              </w:rPr>
              <w:t>Kensington</w:t>
            </w:r>
            <w:proofErr w:type="spellEnd"/>
            <w:r w:rsidRPr="0038476E">
              <w:rPr>
                <w:rFonts w:ascii="Times New Roman" w:hAnsi="Times New Roman"/>
                <w:szCs w:val="22"/>
              </w:rPr>
              <w:t xml:space="preserve"> Lock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ED6" w14:textId="77777777" w:rsidR="001E479A" w:rsidRPr="0038476E" w:rsidRDefault="001E479A">
            <w:pPr>
              <w:widowControl w:val="0"/>
              <w:rPr>
                <w:rFonts w:ascii="Times New Roman" w:hAnsi="Times New Roman"/>
                <w:szCs w:val="22"/>
              </w:rPr>
            </w:pPr>
          </w:p>
        </w:tc>
      </w:tr>
      <w:tr w:rsidR="001E479A" w:rsidRPr="0038476E" w14:paraId="0D1684E5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F322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3332" w14:textId="11E7B3C3" w:rsidR="001E479A" w:rsidRPr="0038476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E8D1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Certyfikat EPEAT na poziomie co najmniej Silver.</w:t>
            </w:r>
          </w:p>
          <w:p w14:paraId="21918A3F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TCO 8.0 lub wyższy</w:t>
            </w:r>
          </w:p>
          <w:p w14:paraId="67715113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TCO Edge 2.0 lub wyższy</w:t>
            </w:r>
          </w:p>
          <w:p w14:paraId="01403CF8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>Energy Star</w:t>
            </w:r>
          </w:p>
          <w:p w14:paraId="186F9B43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</w:rPr>
              <w:t xml:space="preserve">TÜV </w:t>
            </w:r>
            <w:proofErr w:type="spellStart"/>
            <w:r w:rsidRPr="0038476E">
              <w:rPr>
                <w:rFonts w:ascii="Times New Roman" w:hAnsi="Times New Roman"/>
                <w:bCs/>
                <w:szCs w:val="22"/>
              </w:rPr>
              <w:t>Eye</w:t>
            </w:r>
            <w:proofErr w:type="spellEnd"/>
            <w:r w:rsidRPr="0038476E">
              <w:rPr>
                <w:rFonts w:ascii="Times New Roman" w:hAnsi="Times New Roman"/>
                <w:bCs/>
                <w:szCs w:val="22"/>
              </w:rPr>
              <w:t xml:space="preserve"> Comfort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06B" w14:textId="77777777" w:rsidR="001E479A" w:rsidRPr="0038476E" w:rsidRDefault="001E479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1E479A" w:rsidRPr="0038476E" w14:paraId="640DAE24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00DF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4BA1" w14:textId="5CEFC1C9" w:rsidR="001E479A" w:rsidRPr="009950BE" w:rsidRDefault="001E479A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9950BE">
              <w:rPr>
                <w:rFonts w:ascii="Times New Roman" w:hAnsi="Times New Roman"/>
                <w:bCs/>
                <w:szCs w:val="22"/>
                <w:lang w:eastAsia="en-US"/>
              </w:rPr>
              <w:t>Gwarancja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552B" w14:textId="77777777" w:rsidR="001E479A" w:rsidRPr="009950B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9950BE">
              <w:rPr>
                <w:rFonts w:ascii="Times New Roman" w:hAnsi="Times New Roman"/>
                <w:bCs/>
                <w:szCs w:val="22"/>
                <w:lang w:eastAsia="en-US"/>
              </w:rPr>
              <w:t>Min. 3 lata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D2E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1E479A" w:rsidRPr="0038476E" w14:paraId="5B5A5D37" w14:textId="77777777" w:rsidTr="001E479A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9283" w14:textId="77777777" w:rsidR="001E479A" w:rsidRPr="0038476E" w:rsidRDefault="001E479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9F6" w14:textId="577186B9" w:rsidR="001E479A" w:rsidRPr="0038476E" w:rsidRDefault="001E479A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Cs w:val="22"/>
              </w:rPr>
            </w:pPr>
            <w:r w:rsidRPr="0038476E">
              <w:rPr>
                <w:rFonts w:ascii="Times New Roman" w:hAnsi="Times New Roman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3B46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38476E">
              <w:rPr>
                <w:rFonts w:ascii="Times New Roman" w:hAnsi="Times New Roman"/>
                <w:szCs w:val="22"/>
                <w:lang w:eastAsia="en-US"/>
              </w:rPr>
              <w:t>Dedykowany numer oraz adres email dla wsparcia technicznego i informacji produktowej.</w:t>
            </w:r>
          </w:p>
          <w:p w14:paraId="0550BC28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38476E">
              <w:rPr>
                <w:rFonts w:ascii="Times New Roman" w:hAnsi="Times New Roman"/>
                <w:szCs w:val="22"/>
                <w:lang w:eastAsia="en-US"/>
              </w:rPr>
              <w:t xml:space="preserve">- możliwość weryfikacji na stronie producenta modelu monitora </w:t>
            </w:r>
          </w:p>
          <w:p w14:paraId="054F0833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38476E">
              <w:rPr>
                <w:rFonts w:ascii="Times New Roman" w:hAnsi="Times New Roman"/>
                <w:szCs w:val="22"/>
                <w:lang w:eastAsia="en-US"/>
              </w:rPr>
              <w:t>- możliwość weryfikacji na stronie producenta posiadanej/wykupionej gwarancji</w:t>
            </w:r>
          </w:p>
          <w:p w14:paraId="43FA52CF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38476E">
              <w:rPr>
                <w:rFonts w:ascii="Times New Roman" w:hAnsi="Times New Roman"/>
                <w:szCs w:val="22"/>
                <w:lang w:eastAsia="en-US"/>
              </w:rPr>
              <w:t>- możliwość weryfikacji statusu naprawy urządzenia po podaniu unikalnego numeru seryjnego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792" w14:textId="77777777" w:rsidR="001E479A" w:rsidRPr="0038476E" w:rsidRDefault="001E479A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14:paraId="34B6E684" w14:textId="77777777" w:rsidR="008811E2" w:rsidRPr="0038476E" w:rsidRDefault="008811E2">
      <w:pPr>
        <w:rPr>
          <w:rFonts w:ascii="Times New Roman" w:hAnsi="Times New Roman"/>
          <w:szCs w:val="22"/>
        </w:rPr>
      </w:pPr>
    </w:p>
    <w:sectPr w:rsidR="008811E2" w:rsidRPr="0038476E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7D6"/>
    <w:multiLevelType w:val="multilevel"/>
    <w:tmpl w:val="7E9A7F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96477"/>
    <w:multiLevelType w:val="multilevel"/>
    <w:tmpl w:val="04E88886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B0B2C"/>
    <w:multiLevelType w:val="multilevel"/>
    <w:tmpl w:val="A2AAF9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3396E"/>
    <w:multiLevelType w:val="multilevel"/>
    <w:tmpl w:val="C0CE1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A10854"/>
    <w:multiLevelType w:val="multilevel"/>
    <w:tmpl w:val="54FC99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10BAD"/>
    <w:multiLevelType w:val="multilevel"/>
    <w:tmpl w:val="3A7646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7623431">
    <w:abstractNumId w:val="4"/>
  </w:num>
  <w:num w:numId="2" w16cid:durableId="1749619148">
    <w:abstractNumId w:val="1"/>
  </w:num>
  <w:num w:numId="3" w16cid:durableId="1562213604">
    <w:abstractNumId w:val="5"/>
  </w:num>
  <w:num w:numId="4" w16cid:durableId="1849102369">
    <w:abstractNumId w:val="2"/>
  </w:num>
  <w:num w:numId="5" w16cid:durableId="143933906">
    <w:abstractNumId w:val="0"/>
  </w:num>
  <w:num w:numId="6" w16cid:durableId="2029484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E2"/>
    <w:rsid w:val="001E479A"/>
    <w:rsid w:val="0038476E"/>
    <w:rsid w:val="00590564"/>
    <w:rsid w:val="008811E2"/>
    <w:rsid w:val="009950BE"/>
    <w:rsid w:val="00D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482F"/>
  <w15:docId w15:val="{08978F8D-ECF4-437F-ADC5-217FABD6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BD3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BD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6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6BD3"/>
    <w:rPr>
      <w:sz w:val="20"/>
      <w:szCs w:val="20"/>
      <w:lang w:val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6BD3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1AAF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CB6BD3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CB6BD3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6BD3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6BD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1AAF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2DAB90AF1FD4F8241D379A8803472" ma:contentTypeVersion="15" ma:contentTypeDescription="Utwórz nowy dokument." ma:contentTypeScope="" ma:versionID="22fd59b56bac477a5238a6b0f481be15">
  <xsd:schema xmlns:xsd="http://www.w3.org/2001/XMLSchema" xmlns:xs="http://www.w3.org/2001/XMLSchema" xmlns:p="http://schemas.microsoft.com/office/2006/metadata/properties" xmlns:ns2="a7c18108-38f5-4036-bec0-d520fc9b95d7" xmlns:ns3="08271764-d053-4f62-bdba-5f6450a5b3f9" targetNamespace="http://schemas.microsoft.com/office/2006/metadata/properties" ma:root="true" ma:fieldsID="d2bb3216aebf32687a68255b3dd6d4a9" ns2:_="" ns3:_="">
    <xsd:import namespace="a7c18108-38f5-4036-bec0-d520fc9b95d7"/>
    <xsd:import namespace="08271764-d053-4f62-bdba-5f6450a5b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8108-38f5-4036-bec0-d520fc9b9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16de1eda-2ace-4da8-9663-3a94e9ff3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71764-d053-4f62-bdba-5f6450a5b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e35efb-7e71-44ed-8f8b-94b80cff64a8}" ma:internalName="TaxCatchAll" ma:showField="CatchAllData" ma:web="08271764-d053-4f62-bdba-5f6450a5b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18108-38f5-4036-bec0-d520fc9b95d7">
      <Terms xmlns="http://schemas.microsoft.com/office/infopath/2007/PartnerControls"/>
    </lcf76f155ced4ddcb4097134ff3c332f>
    <TaxCatchAll xmlns="08271764-d053-4f62-bdba-5f6450a5b3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99DC-0123-4A55-9570-419B0898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8108-38f5-4036-bec0-d520fc9b95d7"/>
    <ds:schemaRef ds:uri="08271764-d053-4f62-bdba-5f6450a5b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AC74F-3469-4795-A0D4-13E090252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EEC0D-F958-447C-A83D-7BE539C67E53}">
  <ds:schemaRefs>
    <ds:schemaRef ds:uri="http://schemas.microsoft.com/office/2006/metadata/properties"/>
    <ds:schemaRef ds:uri="http://schemas.microsoft.com/office/infopath/2007/PartnerControls"/>
    <ds:schemaRef ds:uri="a7c18108-38f5-4036-bec0-d520fc9b95d7"/>
    <ds:schemaRef ds:uri="08271764-d053-4f62-bdba-5f6450a5b3f9"/>
  </ds:schemaRefs>
</ds:datastoreItem>
</file>

<file path=customXml/itemProps4.xml><?xml version="1.0" encoding="utf-8"?>
<ds:datastoreItem xmlns:ds="http://schemas.openxmlformats.org/officeDocument/2006/customXml" ds:itemID="{E1B82593-606C-429A-805F-277CE69B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Marianna Maj</cp:lastModifiedBy>
  <cp:revision>7</cp:revision>
  <dcterms:created xsi:type="dcterms:W3CDTF">2023-08-30T17:11:00Z</dcterms:created>
  <dcterms:modified xsi:type="dcterms:W3CDTF">2023-10-02T07:24:00Z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0x010100D562DAB90AF1FD4F8241D379A8803472</vt:lpwstr>
  </property>
  <property fmtid="{D5CDD505-2E9C-101B-9397-08002B2CF9AE}" pid="3" name="MediaServiceImageTags">
    <vt:lpwstr/>
  </property>
</Properties>
</file>