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3565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EE4174" w14:paraId="19C03FD5" w14:textId="77777777" w:rsidTr="00D86F04">
        <w:tc>
          <w:tcPr>
            <w:tcW w:w="2972" w:type="dxa"/>
          </w:tcPr>
          <w:p w14:paraId="6227FC76" w14:textId="5F0D763C" w:rsidR="00EE4174" w:rsidRDefault="00EE4174" w:rsidP="00D86F04">
            <w:r>
              <w:t>Nazwa elementu projektu budowlanego</w:t>
            </w:r>
          </w:p>
        </w:tc>
        <w:tc>
          <w:tcPr>
            <w:tcW w:w="6090" w:type="dxa"/>
          </w:tcPr>
          <w:p w14:paraId="330D2138" w14:textId="14E40139" w:rsidR="00EE4174" w:rsidRPr="009B7CEA" w:rsidRDefault="00EE4174" w:rsidP="00D86F04">
            <w:pPr>
              <w:rPr>
                <w:b/>
                <w:bCs/>
                <w:sz w:val="32"/>
                <w:szCs w:val="32"/>
              </w:rPr>
            </w:pPr>
            <w:r w:rsidRPr="009B7CEA">
              <w:rPr>
                <w:b/>
                <w:bCs/>
                <w:sz w:val="32"/>
                <w:szCs w:val="32"/>
              </w:rPr>
              <w:t>PROJEKT ARCHITEKTONICZNO BUDOWLANY</w:t>
            </w:r>
          </w:p>
        </w:tc>
      </w:tr>
      <w:tr w:rsidR="00EE4174" w14:paraId="4D63882A" w14:textId="77777777" w:rsidTr="00D86F04">
        <w:tc>
          <w:tcPr>
            <w:tcW w:w="2972" w:type="dxa"/>
          </w:tcPr>
          <w:p w14:paraId="7F5D83B9" w14:textId="05A9420A" w:rsidR="00EE4174" w:rsidRDefault="00EE4174" w:rsidP="00D86F04">
            <w:r>
              <w:t>Nr tomu / ł</w:t>
            </w:r>
            <w:r w:rsidR="00BB5533">
              <w:t>ą</w:t>
            </w:r>
            <w:r>
              <w:t>czna liczba tomów</w:t>
            </w:r>
          </w:p>
        </w:tc>
        <w:tc>
          <w:tcPr>
            <w:tcW w:w="6090" w:type="dxa"/>
          </w:tcPr>
          <w:p w14:paraId="41935CFF" w14:textId="24A07C45" w:rsidR="00EE4174" w:rsidRPr="00101427" w:rsidRDefault="00BB5533" w:rsidP="00D86F04">
            <w:pPr>
              <w:rPr>
                <w:b/>
                <w:bCs/>
                <w:sz w:val="24"/>
                <w:szCs w:val="24"/>
              </w:rPr>
            </w:pPr>
            <w:r w:rsidRPr="00101427">
              <w:rPr>
                <w:b/>
                <w:bCs/>
                <w:sz w:val="24"/>
                <w:szCs w:val="24"/>
              </w:rPr>
              <w:t>1/1</w:t>
            </w:r>
          </w:p>
        </w:tc>
      </w:tr>
      <w:tr w:rsidR="00BB5533" w14:paraId="381BB16B" w14:textId="77777777" w:rsidTr="00D86F04">
        <w:tc>
          <w:tcPr>
            <w:tcW w:w="2972" w:type="dxa"/>
          </w:tcPr>
          <w:p w14:paraId="286E32F4" w14:textId="2A7F5200" w:rsidR="00BB5533" w:rsidRDefault="00BB5533" w:rsidP="00D86F04">
            <w:r>
              <w:t>Nazwa zamierzenia budowlanego</w:t>
            </w:r>
          </w:p>
        </w:tc>
        <w:tc>
          <w:tcPr>
            <w:tcW w:w="6090" w:type="dxa"/>
          </w:tcPr>
          <w:p w14:paraId="26A58CEA" w14:textId="26A0C1D9" w:rsidR="00BB5533" w:rsidRPr="009B7CEA" w:rsidRDefault="009B7CEA" w:rsidP="00D86F04">
            <w:pPr>
              <w:rPr>
                <w:b/>
                <w:bCs/>
                <w:sz w:val="24"/>
                <w:szCs w:val="24"/>
              </w:rPr>
            </w:pPr>
            <w:r w:rsidRPr="009B7CEA">
              <w:rPr>
                <w:b/>
                <w:bCs/>
                <w:sz w:val="24"/>
                <w:szCs w:val="24"/>
              </w:rPr>
              <w:t>DOSTOSOWANIE BUDYNKU GŁÓWNEGO SP ZOZ W PROSZOWICACH DO ZGODNOŚCI Z PRZEPISAMI POŻAROWYMI</w:t>
            </w:r>
          </w:p>
        </w:tc>
      </w:tr>
      <w:tr w:rsidR="00EE4174" w14:paraId="656CD9B0" w14:textId="77777777" w:rsidTr="00D86F04">
        <w:tc>
          <w:tcPr>
            <w:tcW w:w="2972" w:type="dxa"/>
          </w:tcPr>
          <w:p w14:paraId="7E6B91D0" w14:textId="4E1DBEBE" w:rsidR="00EE4174" w:rsidRDefault="00BB5533" w:rsidP="00D86F04">
            <w:r>
              <w:t>Adres obiektu budowlanego</w:t>
            </w:r>
          </w:p>
        </w:tc>
        <w:tc>
          <w:tcPr>
            <w:tcW w:w="6090" w:type="dxa"/>
          </w:tcPr>
          <w:p w14:paraId="7FC5E19A" w14:textId="0E5A94EE" w:rsidR="00EE4174" w:rsidRDefault="00BB5533" w:rsidP="00D86F04">
            <w:r>
              <w:t>32-100 Proszowice ul. Kopernika 13</w:t>
            </w:r>
          </w:p>
        </w:tc>
      </w:tr>
      <w:tr w:rsidR="00EE4174" w14:paraId="65472259" w14:textId="77777777" w:rsidTr="00D86F04">
        <w:tc>
          <w:tcPr>
            <w:tcW w:w="2972" w:type="dxa"/>
          </w:tcPr>
          <w:p w14:paraId="1BE821D0" w14:textId="494459CF" w:rsidR="00EE4174" w:rsidRDefault="00BB5533" w:rsidP="00D86F04">
            <w:r>
              <w:t xml:space="preserve">Kategoria obiektu budowlanego </w:t>
            </w:r>
          </w:p>
        </w:tc>
        <w:tc>
          <w:tcPr>
            <w:tcW w:w="6090" w:type="dxa"/>
          </w:tcPr>
          <w:p w14:paraId="3365D91E" w14:textId="601579B3" w:rsidR="00EE4174" w:rsidRPr="00101427" w:rsidRDefault="00BB5533" w:rsidP="00D86F04">
            <w:pPr>
              <w:rPr>
                <w:b/>
                <w:bCs/>
                <w:sz w:val="24"/>
                <w:szCs w:val="24"/>
              </w:rPr>
            </w:pPr>
            <w:r w:rsidRPr="00101427">
              <w:rPr>
                <w:b/>
                <w:bCs/>
                <w:sz w:val="24"/>
                <w:szCs w:val="24"/>
              </w:rPr>
              <w:t>XI</w:t>
            </w:r>
          </w:p>
        </w:tc>
      </w:tr>
      <w:tr w:rsidR="00EE4174" w14:paraId="05C4298D" w14:textId="77777777" w:rsidTr="00D86F04">
        <w:tc>
          <w:tcPr>
            <w:tcW w:w="2972" w:type="dxa"/>
          </w:tcPr>
          <w:p w14:paraId="2529651C" w14:textId="0DD824DB" w:rsidR="00EE4174" w:rsidRDefault="00BB5533" w:rsidP="00D86F04">
            <w:r>
              <w:t>Jednostka ewidencyjna</w:t>
            </w:r>
          </w:p>
          <w:p w14:paraId="4610C213" w14:textId="77777777" w:rsidR="00BB5533" w:rsidRDefault="00BB5533" w:rsidP="00D86F04">
            <w:r>
              <w:t>Nr obrębu ewidencyjnego</w:t>
            </w:r>
          </w:p>
          <w:p w14:paraId="74FD90FD" w14:textId="5C670D16" w:rsidR="00BB5533" w:rsidRDefault="00BB5533" w:rsidP="00D86F04">
            <w:r>
              <w:t>Nr działki</w:t>
            </w:r>
          </w:p>
        </w:tc>
        <w:tc>
          <w:tcPr>
            <w:tcW w:w="6090" w:type="dxa"/>
          </w:tcPr>
          <w:p w14:paraId="41245914" w14:textId="77777777" w:rsidR="00EE4174" w:rsidRDefault="009B7CEA" w:rsidP="00D86F04">
            <w:r>
              <w:t>Proszowice</w:t>
            </w:r>
          </w:p>
          <w:p w14:paraId="2E8F193B" w14:textId="77777777" w:rsidR="00EC461C" w:rsidRDefault="00EC461C" w:rsidP="00D86F04"/>
          <w:p w14:paraId="3EB01FE3" w14:textId="644EB25F" w:rsidR="00EC461C" w:rsidRDefault="00CD2194" w:rsidP="00D86F04">
            <w:r>
              <w:t>1288/2</w:t>
            </w:r>
          </w:p>
        </w:tc>
      </w:tr>
      <w:tr w:rsidR="00EE4174" w14:paraId="331B486E" w14:textId="77777777" w:rsidTr="00D86F04">
        <w:tc>
          <w:tcPr>
            <w:tcW w:w="2972" w:type="dxa"/>
          </w:tcPr>
          <w:p w14:paraId="517AB0C8" w14:textId="358F77D8" w:rsidR="00EE4174" w:rsidRDefault="009B7CEA" w:rsidP="00D86F04">
            <w:r>
              <w:t xml:space="preserve">Nazwa i adres inwestora </w:t>
            </w:r>
          </w:p>
        </w:tc>
        <w:tc>
          <w:tcPr>
            <w:tcW w:w="6090" w:type="dxa"/>
          </w:tcPr>
          <w:p w14:paraId="7BCF2F6E" w14:textId="77777777" w:rsidR="00EE4174" w:rsidRDefault="009B7CEA" w:rsidP="00D86F04">
            <w:r>
              <w:t xml:space="preserve">Samodzielny Publiczny Zespół Opieki Zdrowotnej w Proszowicach </w:t>
            </w:r>
          </w:p>
          <w:p w14:paraId="6ADCC916" w14:textId="565B8892" w:rsidR="009B7CEA" w:rsidRDefault="009B7CEA" w:rsidP="00D86F04">
            <w:r>
              <w:t>32-100 Proszowice ul. Kopernika 13</w:t>
            </w:r>
          </w:p>
        </w:tc>
      </w:tr>
    </w:tbl>
    <w:p w14:paraId="3011AD4F" w14:textId="783C76C9" w:rsidR="00D86F04" w:rsidRDefault="00D86F04" w:rsidP="00D86F04">
      <w:r>
        <w:rPr>
          <w:noProof/>
        </w:rPr>
        <w:drawing>
          <wp:anchor distT="0" distB="0" distL="114935" distR="114935" simplePos="0" relativeHeight="251659264" behindDoc="1" locked="0" layoutInCell="1" allowOverlap="1" wp14:anchorId="40CDBE7E" wp14:editId="03B2B580">
            <wp:simplePos x="0" y="0"/>
            <wp:positionH relativeFrom="column">
              <wp:posOffset>-308610</wp:posOffset>
            </wp:positionH>
            <wp:positionV relativeFrom="paragraph">
              <wp:posOffset>-568960</wp:posOffset>
            </wp:positionV>
            <wp:extent cx="3877945" cy="1190625"/>
            <wp:effectExtent l="0" t="0" r="8255" b="952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945" cy="1190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328FC2" w14:textId="77777777" w:rsidR="00D86F04" w:rsidRDefault="00D86F04" w:rsidP="00D86F04">
      <w:pPr>
        <w:pStyle w:val="Nagwek"/>
        <w:rPr>
          <w:rFonts w:ascii="Calibri" w:hAnsi="Calibri" w:cs="Calibri"/>
        </w:rPr>
      </w:pPr>
    </w:p>
    <w:p w14:paraId="7BC1DA11" w14:textId="03321606" w:rsidR="00D86F04" w:rsidRDefault="00D86F04" w:rsidP="00D86F04">
      <w:pPr>
        <w:rPr>
          <w:rFonts w:ascii="Calibri" w:hAnsi="Calibri" w:cs="Calibri"/>
          <w:b/>
          <w:bCs/>
          <w:sz w:val="19"/>
          <w:szCs w:val="19"/>
        </w:rPr>
      </w:pPr>
      <w:r>
        <w:rPr>
          <w:rFonts w:ascii="Calibri" w:hAnsi="Calibri" w:cs="Calibri"/>
          <w:b/>
          <w:bCs/>
          <w:sz w:val="19"/>
          <w:szCs w:val="19"/>
        </w:rPr>
        <w:t>ARCHIPROJEKT TADEUSZ SZEWCZENKO 44-100 GLIWICE UL.TKACKA 10/4   TEL 601 401</w:t>
      </w:r>
      <w:r>
        <w:rPr>
          <w:rFonts w:ascii="Calibri" w:hAnsi="Calibri" w:cs="Calibri"/>
          <w:b/>
          <w:bCs/>
          <w:sz w:val="19"/>
          <w:szCs w:val="19"/>
        </w:rPr>
        <w:t> </w:t>
      </w:r>
      <w:r>
        <w:rPr>
          <w:rFonts w:ascii="Calibri" w:hAnsi="Calibri" w:cs="Calibri"/>
          <w:b/>
          <w:bCs/>
          <w:sz w:val="19"/>
          <w:szCs w:val="19"/>
        </w:rPr>
        <w:t>905</w:t>
      </w:r>
    </w:p>
    <w:p w14:paraId="7D9657B2" w14:textId="48E4870B" w:rsidR="00EE4174" w:rsidRDefault="00EE4174"/>
    <w:p w14:paraId="021D9A6D" w14:textId="44B9EA84" w:rsidR="00D86F04" w:rsidRDefault="00D86F04"/>
    <w:p w14:paraId="2B669629" w14:textId="199B62F6" w:rsidR="00D86F04" w:rsidRDefault="00D86F04"/>
    <w:p w14:paraId="79303674" w14:textId="49A5FE18" w:rsidR="00D86F04" w:rsidRDefault="00D86F04"/>
    <w:p w14:paraId="0011C599" w14:textId="44D6411E" w:rsidR="00D86F04" w:rsidRDefault="00D86F04"/>
    <w:p w14:paraId="6A8D0120" w14:textId="77777777" w:rsidR="00D86F04" w:rsidRDefault="00D86F0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2"/>
        <w:gridCol w:w="1431"/>
        <w:gridCol w:w="3062"/>
        <w:gridCol w:w="1373"/>
        <w:gridCol w:w="1784"/>
      </w:tblGrid>
      <w:tr w:rsidR="00EE4174" w14:paraId="38ADF03F" w14:textId="77777777" w:rsidTr="004F4754">
        <w:tc>
          <w:tcPr>
            <w:tcW w:w="1413" w:type="dxa"/>
          </w:tcPr>
          <w:p w14:paraId="2D78B0A8" w14:textId="11D09126" w:rsidR="00EE4174" w:rsidRDefault="00101427">
            <w:r>
              <w:t>Zakres opracowania</w:t>
            </w:r>
          </w:p>
        </w:tc>
        <w:tc>
          <w:tcPr>
            <w:tcW w:w="1431" w:type="dxa"/>
          </w:tcPr>
          <w:p w14:paraId="0A1DE44B" w14:textId="479B7A6B" w:rsidR="00EE4174" w:rsidRDefault="00101427">
            <w:r>
              <w:t>Pełniona funkcja projektowa</w:t>
            </w:r>
          </w:p>
        </w:tc>
        <w:tc>
          <w:tcPr>
            <w:tcW w:w="3105" w:type="dxa"/>
          </w:tcPr>
          <w:p w14:paraId="37CBBAC2" w14:textId="6D31F1B1" w:rsidR="00EE4174" w:rsidRDefault="00101427">
            <w:r>
              <w:t xml:space="preserve">Imię i nazwisko , specjalność , nr uprawnień </w:t>
            </w:r>
          </w:p>
        </w:tc>
        <w:tc>
          <w:tcPr>
            <w:tcW w:w="1305" w:type="dxa"/>
          </w:tcPr>
          <w:p w14:paraId="1DC87015" w14:textId="702B34F0" w:rsidR="00EE4174" w:rsidRDefault="00101427">
            <w:r>
              <w:t>Data opracowania</w:t>
            </w:r>
          </w:p>
        </w:tc>
        <w:tc>
          <w:tcPr>
            <w:tcW w:w="1808" w:type="dxa"/>
          </w:tcPr>
          <w:p w14:paraId="2D8093AC" w14:textId="1F5E8921" w:rsidR="00EE4174" w:rsidRDefault="00101427">
            <w:r>
              <w:t>Podpis</w:t>
            </w:r>
          </w:p>
        </w:tc>
      </w:tr>
      <w:tr w:rsidR="00EE4174" w14:paraId="77ECFFC6" w14:textId="77777777" w:rsidTr="004F4754">
        <w:tc>
          <w:tcPr>
            <w:tcW w:w="1413" w:type="dxa"/>
          </w:tcPr>
          <w:p w14:paraId="03E674A9" w14:textId="1B124057" w:rsidR="00EE4174" w:rsidRDefault="00101427">
            <w:r>
              <w:t>Architektura</w:t>
            </w:r>
          </w:p>
        </w:tc>
        <w:tc>
          <w:tcPr>
            <w:tcW w:w="1431" w:type="dxa"/>
          </w:tcPr>
          <w:p w14:paraId="3B162DB8" w14:textId="151E06ED" w:rsidR="00EE4174" w:rsidRDefault="00101427">
            <w:r>
              <w:t>Projektant</w:t>
            </w:r>
          </w:p>
        </w:tc>
        <w:tc>
          <w:tcPr>
            <w:tcW w:w="3105" w:type="dxa"/>
          </w:tcPr>
          <w:p w14:paraId="636B1CCC" w14:textId="77777777" w:rsidR="004F4754" w:rsidRDefault="00101427">
            <w:r>
              <w:t xml:space="preserve">Mgr inż. </w:t>
            </w:r>
            <w:proofErr w:type="spellStart"/>
            <w:r>
              <w:t>arch</w:t>
            </w:r>
            <w:proofErr w:type="spellEnd"/>
            <w:r>
              <w:t xml:space="preserve"> </w:t>
            </w:r>
          </w:p>
          <w:p w14:paraId="5CE4B9C5" w14:textId="004EA05F" w:rsidR="00EE4174" w:rsidRDefault="00101427">
            <w:r>
              <w:t>Tadeusz Szewczenko 257/83</w:t>
            </w:r>
          </w:p>
        </w:tc>
        <w:tc>
          <w:tcPr>
            <w:tcW w:w="1305" w:type="dxa"/>
          </w:tcPr>
          <w:p w14:paraId="4DB790CF" w14:textId="7E43C90A" w:rsidR="00EE4174" w:rsidRDefault="00101427">
            <w:r>
              <w:t>Maj 2022</w:t>
            </w:r>
          </w:p>
        </w:tc>
        <w:tc>
          <w:tcPr>
            <w:tcW w:w="1808" w:type="dxa"/>
          </w:tcPr>
          <w:p w14:paraId="163B31AA" w14:textId="77777777" w:rsidR="00EE4174" w:rsidRDefault="00EE4174"/>
        </w:tc>
      </w:tr>
      <w:tr w:rsidR="00EE4174" w14:paraId="5273C389" w14:textId="77777777" w:rsidTr="004F4754">
        <w:tc>
          <w:tcPr>
            <w:tcW w:w="1413" w:type="dxa"/>
          </w:tcPr>
          <w:p w14:paraId="5A1D57E6" w14:textId="57E9564C" w:rsidR="00EE4174" w:rsidRDefault="00101427">
            <w:r>
              <w:t>Architektura</w:t>
            </w:r>
          </w:p>
        </w:tc>
        <w:tc>
          <w:tcPr>
            <w:tcW w:w="1431" w:type="dxa"/>
          </w:tcPr>
          <w:p w14:paraId="32C1EDE5" w14:textId="5FC35464" w:rsidR="00EE4174" w:rsidRDefault="004F4754">
            <w:r>
              <w:t>Sprawdzający</w:t>
            </w:r>
          </w:p>
        </w:tc>
        <w:tc>
          <w:tcPr>
            <w:tcW w:w="3105" w:type="dxa"/>
          </w:tcPr>
          <w:p w14:paraId="777DAD34" w14:textId="77777777" w:rsidR="004F4754" w:rsidRDefault="004F4754">
            <w:r>
              <w:t xml:space="preserve">Mgr inż. </w:t>
            </w:r>
            <w:proofErr w:type="spellStart"/>
            <w:r>
              <w:t>arch</w:t>
            </w:r>
            <w:proofErr w:type="spellEnd"/>
            <w:r>
              <w:t xml:space="preserve"> </w:t>
            </w:r>
          </w:p>
          <w:p w14:paraId="54D02DC7" w14:textId="368A6E6E" w:rsidR="004F4754" w:rsidRDefault="004F4754">
            <w:r>
              <w:t>Andrzej Kozielski 209/90</w:t>
            </w:r>
          </w:p>
        </w:tc>
        <w:tc>
          <w:tcPr>
            <w:tcW w:w="1305" w:type="dxa"/>
          </w:tcPr>
          <w:p w14:paraId="5178FEFD" w14:textId="309640DE" w:rsidR="00EE4174" w:rsidRDefault="004F4754">
            <w:r>
              <w:t>Maj 2022</w:t>
            </w:r>
          </w:p>
        </w:tc>
        <w:tc>
          <w:tcPr>
            <w:tcW w:w="1808" w:type="dxa"/>
          </w:tcPr>
          <w:p w14:paraId="29DB05A1" w14:textId="77777777" w:rsidR="00EE4174" w:rsidRDefault="00EE4174"/>
        </w:tc>
      </w:tr>
    </w:tbl>
    <w:p w14:paraId="5DCF681E" w14:textId="77777777" w:rsidR="00EE4174" w:rsidRDefault="00EE4174"/>
    <w:p w14:paraId="1118B9C6" w14:textId="77777777" w:rsidR="00D86F04" w:rsidRDefault="00D86F04">
      <w:pPr>
        <w:rPr>
          <w:b/>
          <w:bCs/>
          <w:sz w:val="24"/>
          <w:szCs w:val="24"/>
        </w:rPr>
      </w:pPr>
    </w:p>
    <w:p w14:paraId="797C15B9" w14:textId="77777777" w:rsidR="00D86F04" w:rsidRDefault="00D86F04">
      <w:pPr>
        <w:rPr>
          <w:b/>
          <w:bCs/>
          <w:sz w:val="24"/>
          <w:szCs w:val="24"/>
        </w:rPr>
      </w:pPr>
    </w:p>
    <w:p w14:paraId="2CFAC384" w14:textId="77777777" w:rsidR="00D86F04" w:rsidRDefault="00D86F04">
      <w:pPr>
        <w:rPr>
          <w:b/>
          <w:bCs/>
          <w:sz w:val="24"/>
          <w:szCs w:val="24"/>
        </w:rPr>
      </w:pPr>
    </w:p>
    <w:p w14:paraId="390BABDD" w14:textId="77777777" w:rsidR="00D86F04" w:rsidRDefault="00D86F04">
      <w:pPr>
        <w:rPr>
          <w:b/>
          <w:bCs/>
          <w:sz w:val="24"/>
          <w:szCs w:val="24"/>
        </w:rPr>
      </w:pPr>
    </w:p>
    <w:p w14:paraId="4B364A33" w14:textId="77777777" w:rsidR="00D86F04" w:rsidRDefault="00D86F04">
      <w:pPr>
        <w:rPr>
          <w:b/>
          <w:bCs/>
          <w:sz w:val="24"/>
          <w:szCs w:val="24"/>
        </w:rPr>
      </w:pPr>
    </w:p>
    <w:p w14:paraId="561DD553" w14:textId="77777777" w:rsidR="00D86F04" w:rsidRDefault="00D86F04">
      <w:pPr>
        <w:rPr>
          <w:b/>
          <w:bCs/>
          <w:sz w:val="24"/>
          <w:szCs w:val="24"/>
        </w:rPr>
      </w:pPr>
    </w:p>
    <w:p w14:paraId="46833A4D" w14:textId="77777777" w:rsidR="00D86F04" w:rsidRDefault="00D86F04">
      <w:pPr>
        <w:rPr>
          <w:b/>
          <w:bCs/>
          <w:sz w:val="24"/>
          <w:szCs w:val="24"/>
        </w:rPr>
      </w:pPr>
    </w:p>
    <w:p w14:paraId="18DEE3DB" w14:textId="77777777" w:rsidR="00D86F04" w:rsidRDefault="00D86F04">
      <w:pPr>
        <w:rPr>
          <w:b/>
          <w:bCs/>
          <w:sz w:val="24"/>
          <w:szCs w:val="24"/>
        </w:rPr>
      </w:pPr>
    </w:p>
    <w:p w14:paraId="2E59F207" w14:textId="77777777" w:rsidR="00D86F04" w:rsidRDefault="00D86F04">
      <w:pPr>
        <w:rPr>
          <w:b/>
          <w:bCs/>
          <w:sz w:val="24"/>
          <w:szCs w:val="24"/>
        </w:rPr>
      </w:pPr>
    </w:p>
    <w:p w14:paraId="7516D254" w14:textId="39D7FEE2" w:rsidR="00594C36" w:rsidRPr="008F2D82" w:rsidRDefault="00594C36">
      <w:pPr>
        <w:rPr>
          <w:b/>
          <w:bCs/>
          <w:sz w:val="24"/>
          <w:szCs w:val="24"/>
        </w:rPr>
      </w:pPr>
      <w:r w:rsidRPr="008F2D82">
        <w:rPr>
          <w:b/>
          <w:bCs/>
          <w:sz w:val="24"/>
          <w:szCs w:val="24"/>
        </w:rPr>
        <w:t>PROJEKT ARCHITEKTONICZNO BUDOWLANY</w:t>
      </w:r>
    </w:p>
    <w:p w14:paraId="308D8CC3" w14:textId="7EF8C5E7" w:rsidR="00B72FF1" w:rsidRPr="008F2D82" w:rsidRDefault="00B72FF1">
      <w:pPr>
        <w:rPr>
          <w:b/>
          <w:bCs/>
          <w:sz w:val="24"/>
          <w:szCs w:val="24"/>
        </w:rPr>
      </w:pPr>
      <w:r w:rsidRPr="008F2D82">
        <w:rPr>
          <w:b/>
          <w:bCs/>
          <w:sz w:val="24"/>
          <w:szCs w:val="24"/>
        </w:rPr>
        <w:t>DOSTOSOWANIA BUDYNKU GŁÓWNEGO SAMODZIELNEGO PUBLICZNEGO ZESPOŁU OPIEKI ZDROWOTNEJ W PROSZOWICACH DO ZGODNOŚCI Z PRZEPISAMI POŻAROWYMI</w:t>
      </w:r>
    </w:p>
    <w:p w14:paraId="20F7EE01" w14:textId="548270A0" w:rsidR="00594C36" w:rsidRPr="002D4835" w:rsidRDefault="00594C36">
      <w:pPr>
        <w:rPr>
          <w:b/>
          <w:bCs/>
        </w:rPr>
      </w:pPr>
      <w:r w:rsidRPr="002D4835">
        <w:rPr>
          <w:b/>
          <w:bCs/>
        </w:rPr>
        <w:t xml:space="preserve">CZĘŚĆ OPISOWA </w:t>
      </w:r>
    </w:p>
    <w:p w14:paraId="2B27823F" w14:textId="439B996B" w:rsidR="00594C36" w:rsidRPr="008F2D82" w:rsidRDefault="00594C36" w:rsidP="00594C36">
      <w:pPr>
        <w:pStyle w:val="Akapitzlist"/>
        <w:numPr>
          <w:ilvl w:val="0"/>
          <w:numId w:val="1"/>
        </w:numPr>
        <w:rPr>
          <w:i/>
          <w:iCs/>
        </w:rPr>
      </w:pPr>
      <w:r w:rsidRPr="00D86F04">
        <w:rPr>
          <w:b/>
          <w:bCs/>
          <w:i/>
          <w:iCs/>
        </w:rPr>
        <w:t>Rodzaj i kategoria obiektu budowlanego</w:t>
      </w:r>
      <w:r w:rsidRPr="008F2D82">
        <w:rPr>
          <w:i/>
          <w:iCs/>
        </w:rPr>
        <w:t xml:space="preserve"> będącego przedmiotem zamierzenia budowlanego</w:t>
      </w:r>
      <w:r w:rsidR="00D51571" w:rsidRPr="008F2D82">
        <w:rPr>
          <w:i/>
          <w:iCs/>
        </w:rPr>
        <w:t>:</w:t>
      </w:r>
      <w:r w:rsidRPr="008F2D82">
        <w:rPr>
          <w:i/>
          <w:iCs/>
        </w:rPr>
        <w:t xml:space="preserve"> </w:t>
      </w:r>
    </w:p>
    <w:p w14:paraId="126E10F8" w14:textId="1CBF45B6" w:rsidR="00D51571" w:rsidRDefault="00D51571" w:rsidP="00D51571">
      <w:pPr>
        <w:pStyle w:val="Akapitzlist"/>
        <w:rPr>
          <w:sz w:val="24"/>
          <w:szCs w:val="24"/>
        </w:rPr>
      </w:pPr>
      <w:r w:rsidRPr="008F2D82">
        <w:rPr>
          <w:sz w:val="24"/>
          <w:szCs w:val="24"/>
        </w:rPr>
        <w:t>Budynek Szpitala Powiatowego w Proszowicach . Kat XI</w:t>
      </w:r>
    </w:p>
    <w:p w14:paraId="70E20D83" w14:textId="77777777" w:rsidR="008F2D82" w:rsidRPr="008F2D82" w:rsidRDefault="008F2D82" w:rsidP="00D51571">
      <w:pPr>
        <w:pStyle w:val="Akapitzlist"/>
        <w:rPr>
          <w:sz w:val="24"/>
          <w:szCs w:val="24"/>
        </w:rPr>
      </w:pPr>
    </w:p>
    <w:p w14:paraId="2C549317" w14:textId="43598353" w:rsidR="00D51571" w:rsidRPr="008F2D82" w:rsidRDefault="00594C36" w:rsidP="00594C36">
      <w:pPr>
        <w:pStyle w:val="Akapitzlist"/>
        <w:numPr>
          <w:ilvl w:val="0"/>
          <w:numId w:val="1"/>
        </w:numPr>
        <w:rPr>
          <w:i/>
          <w:iCs/>
        </w:rPr>
      </w:pPr>
      <w:r w:rsidRPr="00D86F04">
        <w:rPr>
          <w:b/>
          <w:bCs/>
          <w:i/>
          <w:iCs/>
        </w:rPr>
        <w:t>Zamierzony sposób użytkowania oraz program użytkowy</w:t>
      </w:r>
      <w:r w:rsidRPr="008F2D82">
        <w:rPr>
          <w:i/>
          <w:iCs/>
        </w:rPr>
        <w:t xml:space="preserve"> obiektu budowlanego</w:t>
      </w:r>
      <w:r w:rsidR="00D51571" w:rsidRPr="008F2D82">
        <w:rPr>
          <w:i/>
          <w:iCs/>
        </w:rPr>
        <w:t>:</w:t>
      </w:r>
    </w:p>
    <w:p w14:paraId="43F34653" w14:textId="2B2D55D9" w:rsidR="00594C36" w:rsidRDefault="00B72FF1" w:rsidP="00D51571">
      <w:pPr>
        <w:pStyle w:val="Akapitzlist"/>
        <w:rPr>
          <w:sz w:val="24"/>
          <w:szCs w:val="24"/>
        </w:rPr>
      </w:pPr>
      <w:r w:rsidRPr="008F2D82">
        <w:rPr>
          <w:sz w:val="24"/>
          <w:szCs w:val="24"/>
        </w:rPr>
        <w:t>Budynek użytkowany jako obiekt szpitalny . Użytkowanie jak również program użytkowy  nie ulega zmianie .</w:t>
      </w:r>
    </w:p>
    <w:p w14:paraId="05433808" w14:textId="77777777" w:rsidR="008F2D82" w:rsidRPr="008F2D82" w:rsidRDefault="008F2D82" w:rsidP="00D51571">
      <w:pPr>
        <w:pStyle w:val="Akapitzlist"/>
        <w:rPr>
          <w:sz w:val="24"/>
          <w:szCs w:val="24"/>
        </w:rPr>
      </w:pPr>
    </w:p>
    <w:p w14:paraId="2F32C0B6" w14:textId="5F72A6A9" w:rsidR="00AC4CC4" w:rsidRPr="008F2D82" w:rsidRDefault="00AC4CC4" w:rsidP="00AC4CC4">
      <w:pPr>
        <w:pStyle w:val="Akapitzlist"/>
        <w:numPr>
          <w:ilvl w:val="0"/>
          <w:numId w:val="1"/>
        </w:numPr>
        <w:rPr>
          <w:i/>
          <w:iCs/>
        </w:rPr>
      </w:pPr>
      <w:r w:rsidRPr="00D86F04">
        <w:rPr>
          <w:b/>
          <w:bCs/>
          <w:i/>
          <w:iCs/>
        </w:rPr>
        <w:t>Układ przestrzenny oraz formę architektoniczną</w:t>
      </w:r>
      <w:r w:rsidRPr="008F2D82">
        <w:rPr>
          <w:i/>
          <w:iCs/>
        </w:rPr>
        <w:t xml:space="preserve"> obiektu budowlanego, w tym jego wygląd zewnętrzny, uwzględniając charakterystyczne wyroby wykończeniowe i kolorystykę elewacji, a także sposób jego dostosowania do warunków wynikających z wymaganych przepisami szczególnymi pozwoleń, uzgodnień lub opinii innych organów, o których mowa w art. 32 ust. 1 pkt 2 ustawy, lub ustaleń miejscowego planu zagospodarowania przestrzennego, a w przypadku jego braku – z decyzji o warunkach zabudowy i zagospodarowania terenu albo uchwały o ustaleniu lokalizacji inwestycji mieszkaniowej lub inwestycji towarzyszących; </w:t>
      </w:r>
    </w:p>
    <w:p w14:paraId="4C70886C" w14:textId="2CF413BF" w:rsidR="00127456" w:rsidRDefault="00C1104B" w:rsidP="00127456">
      <w:pPr>
        <w:pStyle w:val="Akapitzlist"/>
        <w:rPr>
          <w:sz w:val="24"/>
          <w:szCs w:val="24"/>
        </w:rPr>
      </w:pPr>
      <w:r w:rsidRPr="008F2D82">
        <w:rPr>
          <w:sz w:val="24"/>
          <w:szCs w:val="24"/>
        </w:rPr>
        <w:t xml:space="preserve">Przedmiotem inwestycji jest dostosowanie budynku do przepisów pożarowych . Projektowane zmiany nie mają wpływu na istniejący układ przestrzenny budynku . Zmiany dotyczą </w:t>
      </w:r>
      <w:r w:rsidR="00C079E3" w:rsidRPr="008F2D82">
        <w:rPr>
          <w:sz w:val="24"/>
          <w:szCs w:val="24"/>
        </w:rPr>
        <w:t xml:space="preserve">wydzielenia pożarowego dwóch klatek schodowych , wprowadzenia w dwóch klatkach oddymiania z nawiewem mechanicznym ( pozostałe dwie klatki schodowe posiadają oddymianie ) , </w:t>
      </w:r>
      <w:r w:rsidR="00BA3E44" w:rsidRPr="008F2D82">
        <w:rPr>
          <w:sz w:val="24"/>
          <w:szCs w:val="24"/>
        </w:rPr>
        <w:t xml:space="preserve">wykonania przy nowoprojektowanych wyjściach dwóch pochylni z poręczami , wykonania dwóch klap oddymiających dźwigi ,  </w:t>
      </w:r>
      <w:r w:rsidR="00C079E3" w:rsidRPr="008F2D82">
        <w:rPr>
          <w:sz w:val="24"/>
          <w:szCs w:val="24"/>
        </w:rPr>
        <w:t xml:space="preserve">wyposażenia ścian na granicy stref pożarowych w odpowiednią stolarkę drzwiową i okienną spełniającą przepisy pożarowe </w:t>
      </w:r>
      <w:r w:rsidR="009312F6" w:rsidRPr="008F2D82">
        <w:rPr>
          <w:sz w:val="24"/>
          <w:szCs w:val="24"/>
        </w:rPr>
        <w:t xml:space="preserve">, wykonania </w:t>
      </w:r>
      <w:r w:rsidR="00BE018C" w:rsidRPr="008F2D82">
        <w:rPr>
          <w:sz w:val="24"/>
          <w:szCs w:val="24"/>
        </w:rPr>
        <w:t xml:space="preserve">instalacji </w:t>
      </w:r>
      <w:r w:rsidR="009312F6" w:rsidRPr="008F2D82">
        <w:rPr>
          <w:sz w:val="24"/>
          <w:szCs w:val="24"/>
        </w:rPr>
        <w:t xml:space="preserve">systemu sygnalizacji pożaru oraz oświetlenia </w:t>
      </w:r>
      <w:r w:rsidR="00BE018C" w:rsidRPr="008F2D82">
        <w:rPr>
          <w:sz w:val="24"/>
          <w:szCs w:val="24"/>
        </w:rPr>
        <w:t xml:space="preserve">awaryjnego dróg komunikacyjnych , klatek schodowych i pomieszczeń technicznych </w:t>
      </w:r>
      <w:r w:rsidR="009C7FD4">
        <w:rPr>
          <w:sz w:val="24"/>
          <w:szCs w:val="24"/>
        </w:rPr>
        <w:t xml:space="preserve">, wymiana ocieplenia fragmentów ścian zewnętrznych </w:t>
      </w:r>
      <w:r w:rsidR="009312F6" w:rsidRPr="008F2D82">
        <w:rPr>
          <w:sz w:val="24"/>
          <w:szCs w:val="24"/>
        </w:rPr>
        <w:t xml:space="preserve"> .</w:t>
      </w:r>
    </w:p>
    <w:p w14:paraId="53E1DB80" w14:textId="77777777" w:rsidR="008F2D82" w:rsidRPr="008F2D82" w:rsidRDefault="008F2D82" w:rsidP="00127456">
      <w:pPr>
        <w:pStyle w:val="Akapitzlist"/>
        <w:rPr>
          <w:sz w:val="24"/>
          <w:szCs w:val="24"/>
        </w:rPr>
      </w:pPr>
    </w:p>
    <w:p w14:paraId="201D068F" w14:textId="77777777" w:rsidR="00AC4CC4" w:rsidRPr="008F2D82" w:rsidRDefault="00AC4CC4" w:rsidP="00AC4CC4">
      <w:pPr>
        <w:pStyle w:val="Akapitzlist"/>
        <w:numPr>
          <w:ilvl w:val="0"/>
          <w:numId w:val="1"/>
        </w:numPr>
        <w:rPr>
          <w:i/>
          <w:iCs/>
        </w:rPr>
      </w:pPr>
      <w:r w:rsidRPr="00D86F04">
        <w:rPr>
          <w:b/>
          <w:bCs/>
          <w:i/>
          <w:iCs/>
        </w:rPr>
        <w:t>Charakterystyczne parametry obiektu budowlanego</w:t>
      </w:r>
      <w:r w:rsidRPr="008F2D82">
        <w:rPr>
          <w:i/>
          <w:iCs/>
        </w:rPr>
        <w:t xml:space="preserve">, w szczególności: </w:t>
      </w:r>
    </w:p>
    <w:p w14:paraId="3E7DDCD9" w14:textId="77777777" w:rsidR="00E04196" w:rsidRPr="008F2D82" w:rsidRDefault="00AC4CC4" w:rsidP="00E04196">
      <w:pPr>
        <w:pStyle w:val="Akapitzlist"/>
        <w:numPr>
          <w:ilvl w:val="0"/>
          <w:numId w:val="2"/>
        </w:numPr>
        <w:rPr>
          <w:i/>
          <w:iCs/>
        </w:rPr>
      </w:pPr>
      <w:r w:rsidRPr="008F2D82">
        <w:rPr>
          <w:i/>
          <w:iCs/>
        </w:rPr>
        <w:t xml:space="preserve">kubaturę, </w:t>
      </w:r>
    </w:p>
    <w:p w14:paraId="7ECA7BA6" w14:textId="3D6D8109" w:rsidR="00BE018C" w:rsidRPr="008F2D82" w:rsidRDefault="00E04196" w:rsidP="00E04196">
      <w:pPr>
        <w:pStyle w:val="Akapitzlist"/>
        <w:ind w:left="1080"/>
        <w:rPr>
          <w:sz w:val="24"/>
          <w:szCs w:val="24"/>
        </w:rPr>
      </w:pPr>
      <w:r w:rsidRPr="008F2D82">
        <w:rPr>
          <w:sz w:val="24"/>
          <w:szCs w:val="24"/>
        </w:rPr>
        <w:t>Kubatura budynku głównego nie ulega zmianie = 51,800m3</w:t>
      </w:r>
    </w:p>
    <w:p w14:paraId="16A7CBE3" w14:textId="5E2EA68E" w:rsidR="00D75093" w:rsidRPr="008F2D82" w:rsidRDefault="00AC4CC4" w:rsidP="00E04196">
      <w:pPr>
        <w:pStyle w:val="Akapitzlist"/>
        <w:numPr>
          <w:ilvl w:val="0"/>
          <w:numId w:val="2"/>
        </w:numPr>
        <w:rPr>
          <w:i/>
          <w:iCs/>
        </w:rPr>
      </w:pPr>
      <w:r w:rsidRPr="008F2D82">
        <w:rPr>
          <w:i/>
          <w:iCs/>
        </w:rPr>
        <w:t xml:space="preserve">zestawienie powierzchni, przy czym: - powierzchnię użytkową budynku pomniejsza się o powierzchnię: przekroju poziomego wszystkich wewnętrznych przegród budowlanych, przejść i otworów w tych przegrodach, przejść w przegrodach zewnętrznych, balkonów, tarasów, loggii, schodów wewnętrznych i podestów w lokalach mieszkalnych wielopoziomowych, nieużytkowych poddaszy, - powierzchnię użytkową budynku powiększa się o powierzchnię: antresol, ogrodów zimowych oraz wbudowanych, ściennych szaf, schowków i garderób, - przy określaniu powierzchni użytkowej powierzchnię pomieszczeń lub ich części o wysokości w świetle równej lub większej od 2,20 m zalicza się do obliczeń w 100%, o wysokości równej lub większej od 1,40 m, lecz mniejszej od 2,20 m – w 50%, natomiast o wysokości mniejszej od 1,40 m pomija się całkowicie, - przy określaniu zestawienia powierzchni użytkowej lokali mieszkalnych przez </w:t>
      </w:r>
      <w:r w:rsidRPr="008F2D82">
        <w:rPr>
          <w:i/>
          <w:iCs/>
        </w:rPr>
        <w:lastRenderedPageBreak/>
        <w:t xml:space="preserve">lokal mieszkalny należy rozumieć wydzielone trwałymi ścianami w obrębie budynku pomieszczenie lub zespół pomieszczeń przeznaczonych na stały pobyt ludzi, które wraz z pomieszczeniami pomocniczymi służą zaspokajaniu ich potrzeb mieszkaniowych </w:t>
      </w:r>
    </w:p>
    <w:p w14:paraId="23285AC3" w14:textId="49B0D87B" w:rsidR="00E04196" w:rsidRPr="008F2D82" w:rsidRDefault="00E04196" w:rsidP="00E04196">
      <w:pPr>
        <w:pStyle w:val="Akapitzlist"/>
        <w:ind w:left="1080"/>
        <w:rPr>
          <w:sz w:val="24"/>
          <w:szCs w:val="24"/>
        </w:rPr>
      </w:pPr>
      <w:r w:rsidRPr="008F2D82">
        <w:rPr>
          <w:sz w:val="24"/>
          <w:szCs w:val="24"/>
        </w:rPr>
        <w:t xml:space="preserve">Powierzchnia budynku nie ulega zmianie </w:t>
      </w:r>
    </w:p>
    <w:p w14:paraId="5A429387" w14:textId="472287A5" w:rsidR="00E04196" w:rsidRPr="008F2D82" w:rsidRDefault="00AC4CC4" w:rsidP="00E04196">
      <w:pPr>
        <w:pStyle w:val="Akapitzlist"/>
        <w:numPr>
          <w:ilvl w:val="0"/>
          <w:numId w:val="2"/>
        </w:numPr>
        <w:rPr>
          <w:i/>
          <w:iCs/>
        </w:rPr>
      </w:pPr>
      <w:r w:rsidRPr="00D86F04">
        <w:rPr>
          <w:i/>
          <w:iCs/>
        </w:rPr>
        <w:t>wysokość, długość, szerokość</w:t>
      </w:r>
      <w:r w:rsidRPr="00D86F04">
        <w:rPr>
          <w:b/>
          <w:bCs/>
          <w:i/>
          <w:iCs/>
        </w:rPr>
        <w:t>,</w:t>
      </w:r>
      <w:r w:rsidRPr="008F2D82">
        <w:rPr>
          <w:i/>
          <w:iCs/>
        </w:rPr>
        <w:t xml:space="preserve"> średnicę,</w:t>
      </w:r>
    </w:p>
    <w:p w14:paraId="08F6B87A" w14:textId="6F56B747" w:rsidR="00D75093" w:rsidRPr="008F2D82" w:rsidRDefault="00E04196" w:rsidP="00E04196">
      <w:pPr>
        <w:pStyle w:val="Akapitzlist"/>
        <w:ind w:left="1080"/>
        <w:rPr>
          <w:sz w:val="24"/>
          <w:szCs w:val="24"/>
        </w:rPr>
      </w:pPr>
      <w:r w:rsidRPr="008F2D82">
        <w:rPr>
          <w:sz w:val="24"/>
          <w:szCs w:val="24"/>
        </w:rPr>
        <w:t xml:space="preserve">największa długość budynku </w:t>
      </w:r>
      <w:r w:rsidR="00AC4CC4" w:rsidRPr="008F2D82">
        <w:rPr>
          <w:sz w:val="24"/>
          <w:szCs w:val="24"/>
        </w:rPr>
        <w:t xml:space="preserve"> </w:t>
      </w:r>
      <w:r w:rsidRPr="008F2D82">
        <w:rPr>
          <w:sz w:val="24"/>
          <w:szCs w:val="24"/>
        </w:rPr>
        <w:t xml:space="preserve">= 92,90m </w:t>
      </w:r>
    </w:p>
    <w:p w14:paraId="6CC2085D" w14:textId="02329412" w:rsidR="00E04196" w:rsidRPr="008F2D82" w:rsidRDefault="00E04196" w:rsidP="00E04196">
      <w:pPr>
        <w:pStyle w:val="Akapitzlist"/>
        <w:ind w:left="1080"/>
        <w:rPr>
          <w:sz w:val="24"/>
          <w:szCs w:val="24"/>
        </w:rPr>
      </w:pPr>
      <w:r w:rsidRPr="008F2D82">
        <w:rPr>
          <w:sz w:val="24"/>
          <w:szCs w:val="24"/>
        </w:rPr>
        <w:t>największa szerokość budynku  = 90,60m</w:t>
      </w:r>
    </w:p>
    <w:p w14:paraId="69672B96" w14:textId="03AA2931" w:rsidR="00E04196" w:rsidRPr="008F2D82" w:rsidRDefault="00487443" w:rsidP="00E04196">
      <w:pPr>
        <w:pStyle w:val="Akapitzlist"/>
        <w:ind w:left="1080"/>
        <w:rPr>
          <w:sz w:val="24"/>
          <w:szCs w:val="24"/>
        </w:rPr>
      </w:pPr>
      <w:r w:rsidRPr="008F2D82">
        <w:rPr>
          <w:sz w:val="24"/>
          <w:szCs w:val="24"/>
        </w:rPr>
        <w:t>największa wysokość budynku powyżej terenu 23,1 m ( z maszynownią 25,80m )</w:t>
      </w:r>
    </w:p>
    <w:p w14:paraId="082894AC" w14:textId="0588DD5A" w:rsidR="00D75093" w:rsidRPr="008F2D82" w:rsidRDefault="00AC4CC4" w:rsidP="00487443">
      <w:pPr>
        <w:pStyle w:val="Akapitzlist"/>
        <w:numPr>
          <w:ilvl w:val="0"/>
          <w:numId w:val="2"/>
        </w:numPr>
        <w:rPr>
          <w:i/>
          <w:iCs/>
        </w:rPr>
      </w:pPr>
      <w:r w:rsidRPr="008F2D82">
        <w:rPr>
          <w:i/>
          <w:iCs/>
        </w:rPr>
        <w:t xml:space="preserve">liczbę kondygnacji, </w:t>
      </w:r>
    </w:p>
    <w:p w14:paraId="0070E188" w14:textId="33541D61" w:rsidR="00487443" w:rsidRPr="008F2D82" w:rsidRDefault="00487443" w:rsidP="00487443">
      <w:pPr>
        <w:pStyle w:val="Akapitzlist"/>
        <w:ind w:left="1080"/>
        <w:rPr>
          <w:sz w:val="24"/>
          <w:szCs w:val="24"/>
        </w:rPr>
      </w:pPr>
      <w:r w:rsidRPr="008F2D82">
        <w:rPr>
          <w:sz w:val="24"/>
          <w:szCs w:val="24"/>
        </w:rPr>
        <w:t>7 kondygnacji</w:t>
      </w:r>
    </w:p>
    <w:p w14:paraId="633183B9" w14:textId="5E470D27" w:rsidR="00D75093" w:rsidRPr="008F2D82" w:rsidRDefault="00AC4CC4" w:rsidP="00487443">
      <w:pPr>
        <w:pStyle w:val="Akapitzlist"/>
        <w:numPr>
          <w:ilvl w:val="0"/>
          <w:numId w:val="2"/>
        </w:numPr>
        <w:rPr>
          <w:i/>
          <w:iCs/>
        </w:rPr>
      </w:pPr>
      <w:r w:rsidRPr="008F2D82">
        <w:rPr>
          <w:i/>
          <w:iCs/>
        </w:rPr>
        <w:t xml:space="preserve">inne dane niż wskazane w lit. a–d niezbędne do stwierdzenia zgodności usytuowania obiektu z wymaganiami ochrony przeciwpożarowej; </w:t>
      </w:r>
    </w:p>
    <w:p w14:paraId="0E4DEB42" w14:textId="4BA6CCC9" w:rsidR="00487443" w:rsidRDefault="00487443" w:rsidP="00487443">
      <w:pPr>
        <w:pStyle w:val="Akapitzlist"/>
        <w:ind w:left="1080"/>
        <w:rPr>
          <w:sz w:val="24"/>
          <w:szCs w:val="24"/>
        </w:rPr>
      </w:pPr>
      <w:r w:rsidRPr="008F2D82">
        <w:rPr>
          <w:sz w:val="24"/>
          <w:szCs w:val="24"/>
        </w:rPr>
        <w:t xml:space="preserve">usytuowanie budynku na działce i względem innych obiektów jest zgodne w wymaganiami ochrony </w:t>
      </w:r>
      <w:proofErr w:type="spellStart"/>
      <w:r w:rsidRPr="008F2D82">
        <w:rPr>
          <w:sz w:val="24"/>
          <w:szCs w:val="24"/>
        </w:rPr>
        <w:t>ppoż</w:t>
      </w:r>
      <w:proofErr w:type="spellEnd"/>
      <w:r w:rsidRPr="008F2D82">
        <w:rPr>
          <w:sz w:val="24"/>
          <w:szCs w:val="24"/>
        </w:rPr>
        <w:t xml:space="preserve"> </w:t>
      </w:r>
      <w:r w:rsidR="00D86F04">
        <w:rPr>
          <w:sz w:val="24"/>
          <w:szCs w:val="24"/>
        </w:rPr>
        <w:t>.</w:t>
      </w:r>
    </w:p>
    <w:p w14:paraId="57ED2E69" w14:textId="77777777" w:rsidR="00B43D88" w:rsidRPr="008F2D82" w:rsidRDefault="00B43D88" w:rsidP="00487443">
      <w:pPr>
        <w:pStyle w:val="Akapitzlist"/>
        <w:ind w:left="1080"/>
        <w:rPr>
          <w:sz w:val="24"/>
          <w:szCs w:val="24"/>
        </w:rPr>
      </w:pPr>
    </w:p>
    <w:p w14:paraId="79E17F63" w14:textId="13E33D02" w:rsidR="00D75093" w:rsidRPr="00B43D88" w:rsidRDefault="00AC4CC4" w:rsidP="00D75093">
      <w:pPr>
        <w:pStyle w:val="Akapitzlist"/>
        <w:numPr>
          <w:ilvl w:val="0"/>
          <w:numId w:val="1"/>
        </w:numPr>
        <w:rPr>
          <w:i/>
          <w:iCs/>
        </w:rPr>
      </w:pPr>
      <w:r w:rsidRPr="00D86F04">
        <w:rPr>
          <w:b/>
          <w:bCs/>
          <w:i/>
          <w:iCs/>
        </w:rPr>
        <w:t>opinię geotechniczną</w:t>
      </w:r>
      <w:r w:rsidRPr="00B43D88">
        <w:rPr>
          <w:i/>
          <w:iCs/>
        </w:rPr>
        <w:t xml:space="preserve"> oraz informację o sposobie posadowienia obiektu budowlanego; </w:t>
      </w:r>
    </w:p>
    <w:p w14:paraId="0FA8302D" w14:textId="411A6336" w:rsidR="001A3DC9" w:rsidRDefault="001A3DC9" w:rsidP="001A3DC9">
      <w:pPr>
        <w:pStyle w:val="Akapitzlist"/>
        <w:rPr>
          <w:sz w:val="24"/>
          <w:szCs w:val="24"/>
        </w:rPr>
      </w:pPr>
      <w:r w:rsidRPr="00B43D88">
        <w:rPr>
          <w:sz w:val="24"/>
          <w:szCs w:val="24"/>
        </w:rPr>
        <w:t xml:space="preserve">Projektowane zmiany nie mają wpływu na elementy konstrukcji budynku oraz obciążenia na podłoże </w:t>
      </w:r>
    </w:p>
    <w:p w14:paraId="2C5CEC21" w14:textId="77777777" w:rsidR="00B43D88" w:rsidRPr="00B43D88" w:rsidRDefault="00B43D88" w:rsidP="001A3DC9">
      <w:pPr>
        <w:pStyle w:val="Akapitzlist"/>
        <w:rPr>
          <w:sz w:val="24"/>
          <w:szCs w:val="24"/>
        </w:rPr>
      </w:pPr>
    </w:p>
    <w:p w14:paraId="7FDB655F" w14:textId="5C471874" w:rsidR="00D75093" w:rsidRPr="00B43D88" w:rsidRDefault="00AC4CC4" w:rsidP="00D75093">
      <w:pPr>
        <w:pStyle w:val="Akapitzlist"/>
        <w:numPr>
          <w:ilvl w:val="0"/>
          <w:numId w:val="1"/>
        </w:numPr>
        <w:rPr>
          <w:i/>
          <w:iCs/>
        </w:rPr>
      </w:pPr>
      <w:r w:rsidRPr="00B43D88">
        <w:rPr>
          <w:i/>
          <w:iCs/>
        </w:rPr>
        <w:t xml:space="preserve">w przypadku zamierzenia budowlanego dotyczącego budynku – </w:t>
      </w:r>
      <w:r w:rsidRPr="00D86F04">
        <w:rPr>
          <w:b/>
          <w:bCs/>
          <w:i/>
          <w:iCs/>
        </w:rPr>
        <w:t>liczbę lokali mieszkalnych</w:t>
      </w:r>
      <w:r w:rsidRPr="00B43D88">
        <w:rPr>
          <w:i/>
          <w:iCs/>
        </w:rPr>
        <w:t xml:space="preserve"> i użytkowych; </w:t>
      </w:r>
    </w:p>
    <w:p w14:paraId="2E82013E" w14:textId="56807761" w:rsidR="001A3DC9" w:rsidRDefault="001A3DC9" w:rsidP="001A3DC9">
      <w:pPr>
        <w:pStyle w:val="Akapitzlist"/>
        <w:rPr>
          <w:sz w:val="24"/>
          <w:szCs w:val="24"/>
        </w:rPr>
      </w:pPr>
      <w:r w:rsidRPr="00B43D88">
        <w:rPr>
          <w:sz w:val="24"/>
          <w:szCs w:val="24"/>
        </w:rPr>
        <w:t>Nie dotyczy</w:t>
      </w:r>
    </w:p>
    <w:p w14:paraId="1970AEF0" w14:textId="77777777" w:rsidR="00B43D88" w:rsidRPr="00B43D88" w:rsidRDefault="00B43D88" w:rsidP="001A3DC9">
      <w:pPr>
        <w:pStyle w:val="Akapitzlist"/>
        <w:rPr>
          <w:sz w:val="24"/>
          <w:szCs w:val="24"/>
        </w:rPr>
      </w:pPr>
    </w:p>
    <w:p w14:paraId="1E86591C" w14:textId="77777777" w:rsidR="001A3DC9" w:rsidRPr="00B43D88" w:rsidRDefault="00AC4CC4" w:rsidP="00D75093">
      <w:pPr>
        <w:pStyle w:val="Akapitzlist"/>
        <w:numPr>
          <w:ilvl w:val="0"/>
          <w:numId w:val="1"/>
        </w:numPr>
        <w:rPr>
          <w:i/>
          <w:iCs/>
        </w:rPr>
      </w:pPr>
      <w:r w:rsidRPr="00B43D88">
        <w:rPr>
          <w:i/>
          <w:iCs/>
        </w:rPr>
        <w:t xml:space="preserve">w przypadku zamierzenia budowlanego dotyczącego budynku mieszkalnego wielorodzinnego </w:t>
      </w:r>
      <w:r w:rsidRPr="00D86F04">
        <w:rPr>
          <w:b/>
          <w:bCs/>
          <w:i/>
          <w:iCs/>
        </w:rPr>
        <w:t>– liczbę lokali mieszkalnych</w:t>
      </w:r>
      <w:r w:rsidRPr="00B43D88">
        <w:rPr>
          <w:i/>
          <w:iCs/>
        </w:rPr>
        <w:t xml:space="preserve"> dostępnych dla osób niepełnosprawnych, o których mowa w art. 1 Konwencji o prawach osób niepełnosprawnych, sporządzonej w Nowym Jorku dnia 13 grudnia 2006 r. (Dz.U. z 2012 r. poz. 1169 oraz z 2018 r. poz. 1217), w tym osób starszych; </w:t>
      </w:r>
    </w:p>
    <w:p w14:paraId="0C5EFB02" w14:textId="38FC1134" w:rsidR="00D75093" w:rsidRDefault="001A3DC9" w:rsidP="00B43D88">
      <w:pPr>
        <w:pStyle w:val="Akapitzlist"/>
        <w:rPr>
          <w:sz w:val="24"/>
          <w:szCs w:val="24"/>
        </w:rPr>
      </w:pPr>
      <w:r w:rsidRPr="00B43D88">
        <w:rPr>
          <w:sz w:val="24"/>
          <w:szCs w:val="24"/>
        </w:rPr>
        <w:t>Nie dotyczy</w:t>
      </w:r>
      <w:r w:rsidR="00AC4CC4" w:rsidRPr="00B43D88">
        <w:rPr>
          <w:sz w:val="24"/>
          <w:szCs w:val="24"/>
        </w:rPr>
        <w:t xml:space="preserve"> </w:t>
      </w:r>
    </w:p>
    <w:p w14:paraId="392CBA34" w14:textId="77777777" w:rsidR="00B43D88" w:rsidRPr="00B43D88" w:rsidRDefault="00B43D88" w:rsidP="00B43D88">
      <w:pPr>
        <w:pStyle w:val="Akapitzlist"/>
        <w:rPr>
          <w:sz w:val="24"/>
          <w:szCs w:val="24"/>
        </w:rPr>
      </w:pPr>
    </w:p>
    <w:p w14:paraId="418ED1A1" w14:textId="244B69A8" w:rsidR="00D75093" w:rsidRPr="00B43D88" w:rsidRDefault="00AC4CC4" w:rsidP="00D75093">
      <w:pPr>
        <w:pStyle w:val="Akapitzlist"/>
        <w:numPr>
          <w:ilvl w:val="0"/>
          <w:numId w:val="1"/>
        </w:numPr>
        <w:rPr>
          <w:i/>
          <w:iCs/>
        </w:rPr>
      </w:pPr>
      <w:r w:rsidRPr="00D86F04">
        <w:rPr>
          <w:b/>
          <w:bCs/>
          <w:i/>
          <w:iCs/>
        </w:rPr>
        <w:t>opis zapewnienia niezbędnych warunków do korzystania z obiektów użyteczności publicznej i mieszkaniowego budownictwa wielorodzinnego przez osoby niepełnosprawne</w:t>
      </w:r>
      <w:r w:rsidRPr="00B43D88">
        <w:rPr>
          <w:i/>
          <w:iCs/>
        </w:rPr>
        <w:t>, o których mowa w art. 1 Konwencji o prawach osób niepełnosprawnych, sporządzonej w Nowym Jorku dnia 13 grudnia 2006 r., w tym osoby starsze;</w:t>
      </w:r>
    </w:p>
    <w:p w14:paraId="7C2120C7" w14:textId="40AB0155" w:rsidR="001A3DC9" w:rsidRDefault="001A3DC9" w:rsidP="001A3DC9">
      <w:pPr>
        <w:pStyle w:val="Akapitzlist"/>
        <w:rPr>
          <w:sz w:val="24"/>
          <w:szCs w:val="24"/>
        </w:rPr>
      </w:pPr>
      <w:r w:rsidRPr="00B43D88">
        <w:rPr>
          <w:sz w:val="24"/>
          <w:szCs w:val="24"/>
        </w:rPr>
        <w:t>Projektowane zmiany nie wpływają na warunki korz</w:t>
      </w:r>
      <w:r w:rsidR="00A503AE" w:rsidRPr="00B43D88">
        <w:rPr>
          <w:sz w:val="24"/>
          <w:szCs w:val="24"/>
        </w:rPr>
        <w:t xml:space="preserve">ystania z budynku przez osoby niepełnosprawne . W miejscu projektowanych dwóch zewnętrznych wyjść ewakuacyjnych przewiduje się pochylnie dla osób niepełnosprawnych . Cały istniejący budynek spełnia wymagania </w:t>
      </w:r>
      <w:r w:rsidR="00AE10A5" w:rsidRPr="00B43D88">
        <w:rPr>
          <w:sz w:val="24"/>
          <w:szCs w:val="24"/>
        </w:rPr>
        <w:t>dostępu</w:t>
      </w:r>
      <w:r w:rsidR="00A503AE" w:rsidRPr="00B43D88">
        <w:rPr>
          <w:sz w:val="24"/>
          <w:szCs w:val="24"/>
        </w:rPr>
        <w:t xml:space="preserve"> dla osób niepełnosprawnych </w:t>
      </w:r>
    </w:p>
    <w:p w14:paraId="7B5EFB35" w14:textId="77777777" w:rsidR="00B43D88" w:rsidRPr="00B43D88" w:rsidRDefault="00B43D88" w:rsidP="001A3DC9">
      <w:pPr>
        <w:pStyle w:val="Akapitzlist"/>
        <w:rPr>
          <w:sz w:val="24"/>
          <w:szCs w:val="24"/>
        </w:rPr>
      </w:pPr>
    </w:p>
    <w:p w14:paraId="136FD946" w14:textId="77777777" w:rsidR="00D75093" w:rsidRPr="00B43D88" w:rsidRDefault="00AC4CC4" w:rsidP="00D75093">
      <w:pPr>
        <w:pStyle w:val="Akapitzlist"/>
        <w:numPr>
          <w:ilvl w:val="0"/>
          <w:numId w:val="1"/>
        </w:numPr>
        <w:rPr>
          <w:i/>
          <w:iCs/>
        </w:rPr>
      </w:pPr>
      <w:r w:rsidRPr="00D86F04">
        <w:rPr>
          <w:b/>
          <w:bCs/>
          <w:i/>
          <w:iCs/>
        </w:rPr>
        <w:t>parametry techniczne obiektu budowlanego charakteryzujące wpływ obiektu budowlanego na środowisko</w:t>
      </w:r>
      <w:r w:rsidRPr="00B43D88">
        <w:rPr>
          <w:i/>
          <w:iCs/>
        </w:rPr>
        <w:t xml:space="preserve"> i jego wykorzystywanie oraz na zdrowie ludzi i obiekty sąsiednie pod względem: </w:t>
      </w:r>
    </w:p>
    <w:p w14:paraId="22073857" w14:textId="3761C885" w:rsidR="00D75093" w:rsidRPr="00B43D88" w:rsidRDefault="00AC4CC4" w:rsidP="00AE10A5">
      <w:pPr>
        <w:pStyle w:val="Akapitzlist"/>
        <w:numPr>
          <w:ilvl w:val="0"/>
          <w:numId w:val="3"/>
        </w:numPr>
        <w:rPr>
          <w:i/>
          <w:iCs/>
        </w:rPr>
      </w:pPr>
      <w:r w:rsidRPr="00B43D88">
        <w:rPr>
          <w:i/>
          <w:iCs/>
        </w:rPr>
        <w:t xml:space="preserve">zapotrzebowania i jakości wody oraz ilości, jakości i sposobu odprowadzania ścieków oraz wód opadowych, </w:t>
      </w:r>
    </w:p>
    <w:p w14:paraId="09C07554" w14:textId="79F11024" w:rsidR="00AE10A5" w:rsidRPr="00B43D88" w:rsidRDefault="00AE10A5" w:rsidP="00AE10A5">
      <w:pPr>
        <w:pStyle w:val="Akapitzlist"/>
        <w:ind w:left="1080"/>
        <w:rPr>
          <w:sz w:val="24"/>
          <w:szCs w:val="24"/>
        </w:rPr>
      </w:pPr>
      <w:r w:rsidRPr="00B43D88">
        <w:rPr>
          <w:sz w:val="24"/>
          <w:szCs w:val="24"/>
        </w:rPr>
        <w:t xml:space="preserve">nie ulega zmianie </w:t>
      </w:r>
    </w:p>
    <w:p w14:paraId="709F88E2" w14:textId="667CF5DB" w:rsidR="00A7024C" w:rsidRPr="00B43D88" w:rsidRDefault="00AC4CC4" w:rsidP="00AE10A5">
      <w:pPr>
        <w:pStyle w:val="Akapitzlist"/>
        <w:numPr>
          <w:ilvl w:val="0"/>
          <w:numId w:val="3"/>
        </w:numPr>
        <w:rPr>
          <w:i/>
          <w:iCs/>
        </w:rPr>
      </w:pPr>
      <w:r w:rsidRPr="00B43D88">
        <w:rPr>
          <w:i/>
          <w:iCs/>
        </w:rPr>
        <w:t xml:space="preserve">emisji zanieczyszczeń gazowych, w tym zapachów, pyłowych i płynnych, z podaniem ich rodzaju, ilości i zasięgu rozprzestrzeniania się, </w:t>
      </w:r>
    </w:p>
    <w:p w14:paraId="46B69B9F" w14:textId="1FB00D22" w:rsidR="00AE10A5" w:rsidRPr="00B43D88" w:rsidRDefault="00AE10A5" w:rsidP="00AE10A5">
      <w:pPr>
        <w:pStyle w:val="Akapitzlist"/>
        <w:ind w:left="1080"/>
        <w:rPr>
          <w:sz w:val="24"/>
          <w:szCs w:val="24"/>
        </w:rPr>
      </w:pPr>
      <w:r w:rsidRPr="00B43D88">
        <w:rPr>
          <w:sz w:val="24"/>
          <w:szCs w:val="24"/>
        </w:rPr>
        <w:lastRenderedPageBreak/>
        <w:t>nie ulega zmianie</w:t>
      </w:r>
    </w:p>
    <w:p w14:paraId="180E4617" w14:textId="0FFACC31" w:rsidR="00A7024C" w:rsidRDefault="00AC4CC4" w:rsidP="00AE10A5">
      <w:pPr>
        <w:pStyle w:val="Akapitzlist"/>
        <w:numPr>
          <w:ilvl w:val="0"/>
          <w:numId w:val="3"/>
        </w:numPr>
      </w:pPr>
      <w:r w:rsidRPr="00B43D88">
        <w:rPr>
          <w:i/>
          <w:iCs/>
        </w:rPr>
        <w:t>rodzaju i ilości wytwarzanych odpadów</w:t>
      </w:r>
      <w:r>
        <w:t xml:space="preserve">, </w:t>
      </w:r>
    </w:p>
    <w:p w14:paraId="231FA49C" w14:textId="34D79A89" w:rsidR="00AE10A5" w:rsidRPr="00B43D88" w:rsidRDefault="00AE10A5" w:rsidP="00AE10A5">
      <w:pPr>
        <w:pStyle w:val="Akapitzlist"/>
        <w:ind w:left="1080"/>
        <w:rPr>
          <w:sz w:val="24"/>
          <w:szCs w:val="24"/>
        </w:rPr>
      </w:pPr>
      <w:r w:rsidRPr="00B43D88">
        <w:rPr>
          <w:sz w:val="24"/>
          <w:szCs w:val="24"/>
        </w:rPr>
        <w:t xml:space="preserve">nie ulega zmianie </w:t>
      </w:r>
    </w:p>
    <w:p w14:paraId="7D42BA59" w14:textId="00189061" w:rsidR="00A7024C" w:rsidRPr="00B43D88" w:rsidRDefault="00AC4CC4" w:rsidP="00AE10A5">
      <w:pPr>
        <w:pStyle w:val="Akapitzlist"/>
        <w:numPr>
          <w:ilvl w:val="0"/>
          <w:numId w:val="3"/>
        </w:numPr>
        <w:rPr>
          <w:i/>
          <w:iCs/>
        </w:rPr>
      </w:pPr>
      <w:r w:rsidRPr="00B43D88">
        <w:rPr>
          <w:i/>
          <w:iCs/>
        </w:rPr>
        <w:t xml:space="preserve">właściwości akustycznych oraz emisji drgań, a także promieniowania, w szczególności jonizującego, pola elektromagnetycznego i innych zakłóceń, z podaniem odpowiednich parametrów tych czynników i zasięgu ich rozprzestrzeniania się, </w:t>
      </w:r>
    </w:p>
    <w:p w14:paraId="7B762FE6" w14:textId="742AC4BD" w:rsidR="00AE10A5" w:rsidRPr="00B43D88" w:rsidRDefault="00AE10A5" w:rsidP="00AE10A5">
      <w:pPr>
        <w:pStyle w:val="Akapitzlist"/>
        <w:ind w:left="1080"/>
        <w:rPr>
          <w:sz w:val="24"/>
          <w:szCs w:val="24"/>
        </w:rPr>
      </w:pPr>
      <w:r w:rsidRPr="00B43D88">
        <w:rPr>
          <w:sz w:val="24"/>
          <w:szCs w:val="24"/>
        </w:rPr>
        <w:t xml:space="preserve">nie ulega zmianie </w:t>
      </w:r>
    </w:p>
    <w:p w14:paraId="29F418D4" w14:textId="52BB272B" w:rsidR="00A7024C" w:rsidRPr="00B43D88" w:rsidRDefault="00AC4CC4" w:rsidP="00AE10A5">
      <w:pPr>
        <w:pStyle w:val="Akapitzlist"/>
        <w:numPr>
          <w:ilvl w:val="0"/>
          <w:numId w:val="3"/>
        </w:numPr>
        <w:rPr>
          <w:i/>
          <w:iCs/>
        </w:rPr>
      </w:pPr>
      <w:r w:rsidRPr="00B43D88">
        <w:rPr>
          <w:i/>
          <w:iCs/>
        </w:rPr>
        <w:t xml:space="preserve">wpływu obiektu budowlanego na istniejący drzewostan, powierzchnię ziemi, w tym glebę, wody powierzchniowe i podziemne - uwzględniając, że przyjęte w projekcie budowlanym rozwiązania przestrzenne, funkcjonalne i techniczne powinny wykazywać ograniczenie lub eliminację wpływu obiektu budowlanego na środowisko przyrodnicze, zdrowie ludzi i inne obiekty budowlane, zgodnie z odrębnymi przepisami </w:t>
      </w:r>
    </w:p>
    <w:p w14:paraId="1C5A6400" w14:textId="1ECB6D3A" w:rsidR="00AE10A5" w:rsidRDefault="00AE10A5" w:rsidP="00B43D88">
      <w:pPr>
        <w:pStyle w:val="Akapitzlist"/>
        <w:ind w:left="1080"/>
        <w:rPr>
          <w:sz w:val="24"/>
          <w:szCs w:val="24"/>
        </w:rPr>
      </w:pPr>
      <w:r w:rsidRPr="00B43D88">
        <w:rPr>
          <w:sz w:val="24"/>
          <w:szCs w:val="24"/>
        </w:rPr>
        <w:t xml:space="preserve">nie ulega zmianie </w:t>
      </w:r>
    </w:p>
    <w:p w14:paraId="7D2A1765" w14:textId="77777777" w:rsidR="00B43D88" w:rsidRPr="00B43D88" w:rsidRDefault="00B43D88" w:rsidP="00B43D88">
      <w:pPr>
        <w:pStyle w:val="Akapitzlist"/>
        <w:ind w:left="1080"/>
        <w:rPr>
          <w:sz w:val="24"/>
          <w:szCs w:val="24"/>
        </w:rPr>
      </w:pPr>
    </w:p>
    <w:p w14:paraId="2920587D" w14:textId="77777777" w:rsidR="00A7024C" w:rsidRPr="00B43D88" w:rsidRDefault="00AC4CC4" w:rsidP="00A7024C">
      <w:pPr>
        <w:pStyle w:val="Akapitzlist"/>
        <w:numPr>
          <w:ilvl w:val="0"/>
          <w:numId w:val="1"/>
        </w:numPr>
        <w:rPr>
          <w:i/>
          <w:iCs/>
        </w:rPr>
      </w:pPr>
      <w:r w:rsidRPr="00B43D88">
        <w:rPr>
          <w:i/>
          <w:iCs/>
        </w:rPr>
        <w:t xml:space="preserve">w przypadku zamierzenia budowlanego dotyczącego budynku – </w:t>
      </w:r>
      <w:r w:rsidRPr="00BE670F">
        <w:rPr>
          <w:b/>
          <w:bCs/>
          <w:i/>
          <w:iCs/>
        </w:rPr>
        <w:t>analizę technicznych, środowiskowych i ekonomicznych możliwości realizacji wysoce wydajnych systemów alternatywnych zaopatrzenia w energię i ciepło</w:t>
      </w:r>
      <w:r w:rsidRPr="00B43D88">
        <w:rPr>
          <w:i/>
          <w:iCs/>
        </w:rPr>
        <w:t xml:space="preserve">, w tym zdecentralizowanych systemów dostawy energii opartych na energii ze źródeł odnawialnych, kogenerację, ogrzewanie lub chłodzenie lokalne lub blokowe, w szczególności gdy opiera się całkowicie lub częściowo na energii z odnawialnych źródeł energii, o których mowa w art. 2 pkt 22 ustawy z dnia 20 lutego 2015 r. o odnawialnych źródłach energii (Dz.U. z 2020 r. poz. 261, 284, 568, 695, 1086 i 1503), oraz pompy ciepła, określającą: </w:t>
      </w:r>
    </w:p>
    <w:p w14:paraId="7453583C" w14:textId="77777777" w:rsidR="00A7024C" w:rsidRPr="00B43D88" w:rsidRDefault="00AC4CC4" w:rsidP="00A7024C">
      <w:pPr>
        <w:pStyle w:val="Akapitzlist"/>
        <w:rPr>
          <w:i/>
          <w:iCs/>
        </w:rPr>
      </w:pPr>
      <w:r w:rsidRPr="00B43D88">
        <w:rPr>
          <w:i/>
          <w:iCs/>
        </w:rPr>
        <w:t xml:space="preserve">a) oszacowanie rocznego zapotrzebowania na energię użytkową do ogrzewania, wentylacji, przygotowania ciepłej wody użytkowej, </w:t>
      </w:r>
    </w:p>
    <w:p w14:paraId="3BC168C4" w14:textId="77777777" w:rsidR="00A7024C" w:rsidRPr="00B43D88" w:rsidRDefault="00AC4CC4" w:rsidP="00A7024C">
      <w:pPr>
        <w:pStyle w:val="Akapitzlist"/>
        <w:rPr>
          <w:i/>
          <w:iCs/>
        </w:rPr>
      </w:pPr>
      <w:r w:rsidRPr="00B43D88">
        <w:rPr>
          <w:i/>
          <w:iCs/>
        </w:rPr>
        <w:t xml:space="preserve">b) dostępne nośniki energii, </w:t>
      </w:r>
    </w:p>
    <w:p w14:paraId="3F307547" w14:textId="77777777" w:rsidR="00A7024C" w:rsidRPr="00B43D88" w:rsidRDefault="00AC4CC4" w:rsidP="00A7024C">
      <w:pPr>
        <w:pStyle w:val="Akapitzlist"/>
        <w:rPr>
          <w:i/>
          <w:iCs/>
        </w:rPr>
      </w:pPr>
      <w:r w:rsidRPr="00B43D88">
        <w:rPr>
          <w:i/>
          <w:iCs/>
        </w:rPr>
        <w:t xml:space="preserve">c) wybór dwóch systemów zaopatrzenia w energię do analizy porównawczej: </w:t>
      </w:r>
    </w:p>
    <w:p w14:paraId="68159E29" w14:textId="77777777" w:rsidR="00A7024C" w:rsidRPr="00B43D88" w:rsidRDefault="00A7024C" w:rsidP="00A7024C">
      <w:pPr>
        <w:pStyle w:val="Akapitzlist"/>
        <w:rPr>
          <w:rFonts w:ascii="Tahoma" w:hAnsi="Tahoma" w:cs="Tahoma"/>
          <w:i/>
          <w:iCs/>
        </w:rPr>
      </w:pPr>
      <w:r w:rsidRPr="00B43D88">
        <w:rPr>
          <w:rFonts w:ascii="Tahoma" w:hAnsi="Tahoma" w:cs="Tahoma"/>
          <w:i/>
          <w:iCs/>
        </w:rPr>
        <w:t>-</w:t>
      </w:r>
      <w:r w:rsidR="00AC4CC4" w:rsidRPr="00B43D88">
        <w:rPr>
          <w:i/>
          <w:iCs/>
        </w:rPr>
        <w:t xml:space="preserve"> systemu konwencjonalnego oraz systemu alternatywnego albo </w:t>
      </w:r>
    </w:p>
    <w:p w14:paraId="1C60BE3E" w14:textId="77777777" w:rsidR="00A7024C" w:rsidRPr="00B43D88" w:rsidRDefault="00A7024C" w:rsidP="00A7024C">
      <w:pPr>
        <w:pStyle w:val="Akapitzlist"/>
        <w:rPr>
          <w:i/>
          <w:iCs/>
        </w:rPr>
      </w:pPr>
      <w:r w:rsidRPr="00B43D88">
        <w:rPr>
          <w:rFonts w:ascii="Tahoma" w:hAnsi="Tahoma" w:cs="Tahoma"/>
          <w:i/>
          <w:iCs/>
        </w:rPr>
        <w:t xml:space="preserve">- </w:t>
      </w:r>
      <w:r w:rsidR="00AC4CC4" w:rsidRPr="00B43D88">
        <w:rPr>
          <w:i/>
          <w:iCs/>
        </w:rPr>
        <w:t xml:space="preserve"> systemu konwencjonalnego oraz systemu hybrydowego, rozumianego jako połączenie systemu konwencjonalnego i alternatywnego, </w:t>
      </w:r>
    </w:p>
    <w:p w14:paraId="2E69099C" w14:textId="77777777" w:rsidR="00A7024C" w:rsidRPr="00B43D88" w:rsidRDefault="00AC4CC4" w:rsidP="00A7024C">
      <w:pPr>
        <w:pStyle w:val="Akapitzlist"/>
        <w:rPr>
          <w:i/>
          <w:iCs/>
        </w:rPr>
      </w:pPr>
      <w:r w:rsidRPr="00B43D88">
        <w:rPr>
          <w:i/>
          <w:iCs/>
        </w:rPr>
        <w:t xml:space="preserve">d) obliczenia optymalizacyjno-porównawcze dla wybranych systemów zaopatrzenia w energię, </w:t>
      </w:r>
    </w:p>
    <w:p w14:paraId="69E921C5" w14:textId="3CEFC3E1" w:rsidR="00A7024C" w:rsidRPr="00B43D88" w:rsidRDefault="00AC4CC4" w:rsidP="00A7024C">
      <w:pPr>
        <w:pStyle w:val="Akapitzlist"/>
        <w:rPr>
          <w:i/>
          <w:iCs/>
        </w:rPr>
      </w:pPr>
      <w:r w:rsidRPr="00B43D88">
        <w:rPr>
          <w:i/>
          <w:iCs/>
        </w:rPr>
        <w:t xml:space="preserve">e) wyniki analizy porównawczej i wybór systemu zaopatrzenia w energię; </w:t>
      </w:r>
    </w:p>
    <w:p w14:paraId="553A5B04" w14:textId="44FFC256" w:rsidR="00AE10A5" w:rsidRDefault="00AE10A5" w:rsidP="00A7024C">
      <w:pPr>
        <w:pStyle w:val="Akapitzlist"/>
        <w:rPr>
          <w:sz w:val="24"/>
          <w:szCs w:val="24"/>
        </w:rPr>
      </w:pPr>
      <w:r w:rsidRPr="00B43D88">
        <w:rPr>
          <w:sz w:val="24"/>
          <w:szCs w:val="24"/>
        </w:rPr>
        <w:t>nie dotyczy</w:t>
      </w:r>
    </w:p>
    <w:p w14:paraId="22CF4279" w14:textId="77777777" w:rsidR="00B43D88" w:rsidRPr="00B43D88" w:rsidRDefault="00B43D88" w:rsidP="00A7024C">
      <w:pPr>
        <w:pStyle w:val="Akapitzlist"/>
        <w:rPr>
          <w:sz w:val="24"/>
          <w:szCs w:val="24"/>
        </w:rPr>
      </w:pPr>
    </w:p>
    <w:p w14:paraId="144CA19A" w14:textId="2593C672" w:rsidR="001935AC" w:rsidRPr="00B43D88" w:rsidRDefault="00AC4CC4" w:rsidP="00A7024C">
      <w:pPr>
        <w:pStyle w:val="Akapitzlist"/>
        <w:numPr>
          <w:ilvl w:val="0"/>
          <w:numId w:val="1"/>
        </w:numPr>
        <w:rPr>
          <w:i/>
          <w:iCs/>
        </w:rPr>
      </w:pPr>
      <w:r w:rsidRPr="00B43D88">
        <w:rPr>
          <w:i/>
          <w:iCs/>
        </w:rPr>
        <w:t xml:space="preserve">w stosunku do budynku – </w:t>
      </w:r>
      <w:r w:rsidRPr="00BE670F">
        <w:rPr>
          <w:b/>
          <w:bCs/>
          <w:i/>
          <w:iCs/>
        </w:rPr>
        <w:t>analizę technicznych i ekonomicznych możliwości wykorzystania urządzeń, które automatycznie regulują temperaturę oddzielnie</w:t>
      </w:r>
      <w:r w:rsidRPr="00B43D88">
        <w:rPr>
          <w:i/>
          <w:iCs/>
        </w:rPr>
        <w:t xml:space="preserve"> w poszczególnych pomieszczeniach lub w wyznaczonej strefie ogrzewanej, zgodnie z § 135 ust. 7–10 i § 147 ust. 5–7 rozporządzenia Ministra Infrastruktury z dnia 12 kwietnia 2002 r. w sprawie warunków technicznych, jakim powinny odpowiadać budynki i ich usytuowanie (Dz.U. z 2019 r. poz. 1065 oraz z 2020 r. poz. 1608); </w:t>
      </w:r>
    </w:p>
    <w:p w14:paraId="3130CEDE" w14:textId="433B509C" w:rsidR="00AE10A5" w:rsidRDefault="00AE10A5" w:rsidP="00AE10A5">
      <w:pPr>
        <w:pStyle w:val="Akapitzlist"/>
        <w:rPr>
          <w:sz w:val="24"/>
          <w:szCs w:val="24"/>
        </w:rPr>
      </w:pPr>
      <w:r w:rsidRPr="00B43D88">
        <w:rPr>
          <w:sz w:val="24"/>
          <w:szCs w:val="24"/>
        </w:rPr>
        <w:t>nie dotyczy</w:t>
      </w:r>
    </w:p>
    <w:p w14:paraId="559056CC" w14:textId="77777777" w:rsidR="002852DE" w:rsidRPr="00B43D88" w:rsidRDefault="002852DE" w:rsidP="00AE10A5">
      <w:pPr>
        <w:pStyle w:val="Akapitzlist"/>
        <w:rPr>
          <w:sz w:val="24"/>
          <w:szCs w:val="24"/>
        </w:rPr>
      </w:pPr>
    </w:p>
    <w:p w14:paraId="0659657F" w14:textId="1A5F1525" w:rsidR="001935AC" w:rsidRPr="00B43D88" w:rsidRDefault="00AC4CC4" w:rsidP="00A7024C">
      <w:pPr>
        <w:pStyle w:val="Akapitzlist"/>
        <w:numPr>
          <w:ilvl w:val="0"/>
          <w:numId w:val="1"/>
        </w:numPr>
        <w:rPr>
          <w:i/>
          <w:iCs/>
        </w:rPr>
      </w:pPr>
      <w:r w:rsidRPr="00BE670F">
        <w:rPr>
          <w:b/>
          <w:bCs/>
          <w:i/>
          <w:iCs/>
        </w:rPr>
        <w:t>informacje o zasadniczych elementach wyposażenia budowlano-instalacyjnego, zapewniających użytkowanie obiektu budowlanego</w:t>
      </w:r>
      <w:r w:rsidRPr="00B43D88">
        <w:rPr>
          <w:i/>
          <w:iCs/>
        </w:rPr>
        <w:t xml:space="preserve"> zgodnie z przeznaczeniem; </w:t>
      </w:r>
    </w:p>
    <w:p w14:paraId="4CBAD9D9" w14:textId="1D5EC00E" w:rsidR="00AE10A5" w:rsidRDefault="00AE10A5" w:rsidP="00AE10A5">
      <w:pPr>
        <w:pStyle w:val="Akapitzlist"/>
        <w:rPr>
          <w:sz w:val="24"/>
          <w:szCs w:val="24"/>
        </w:rPr>
      </w:pPr>
      <w:r w:rsidRPr="00B43D88">
        <w:rPr>
          <w:sz w:val="24"/>
          <w:szCs w:val="24"/>
        </w:rPr>
        <w:t xml:space="preserve">Budynek posiada pełne wyposażenie </w:t>
      </w:r>
      <w:r w:rsidR="005356A2" w:rsidRPr="00B43D88">
        <w:rPr>
          <w:sz w:val="24"/>
          <w:szCs w:val="24"/>
        </w:rPr>
        <w:t xml:space="preserve">instalacyjne w zakresie instalacji wody , hydrantowej , kanalizacyjnej , grzewczej , wentylacyjnej , gazów medycznych , </w:t>
      </w:r>
      <w:r w:rsidR="005356A2" w:rsidRPr="00B43D88">
        <w:rPr>
          <w:sz w:val="24"/>
          <w:szCs w:val="24"/>
        </w:rPr>
        <w:lastRenderedPageBreak/>
        <w:t>elektrycznej , odgromowej . Projekt obejmuje nowo projektowane  instalacje systemu sygnalizacji pożaru oraz oświetlenia awaryjnego .</w:t>
      </w:r>
    </w:p>
    <w:p w14:paraId="56FA9ACC" w14:textId="77777777" w:rsidR="002852DE" w:rsidRPr="00B43D88" w:rsidRDefault="002852DE" w:rsidP="00AE10A5">
      <w:pPr>
        <w:pStyle w:val="Akapitzlist"/>
        <w:rPr>
          <w:sz w:val="24"/>
          <w:szCs w:val="24"/>
        </w:rPr>
      </w:pPr>
    </w:p>
    <w:p w14:paraId="239CC8E5" w14:textId="77777777" w:rsidR="001935AC" w:rsidRPr="002852DE" w:rsidRDefault="00AC4CC4" w:rsidP="00A7024C">
      <w:pPr>
        <w:pStyle w:val="Akapitzlist"/>
        <w:numPr>
          <w:ilvl w:val="0"/>
          <w:numId w:val="1"/>
        </w:numPr>
        <w:rPr>
          <w:i/>
          <w:iCs/>
        </w:rPr>
      </w:pPr>
      <w:r w:rsidRPr="00BE670F">
        <w:rPr>
          <w:b/>
          <w:bCs/>
          <w:i/>
          <w:iCs/>
        </w:rPr>
        <w:t>dane dotyczące warunków ochrony przeciwpożarowej</w:t>
      </w:r>
      <w:r w:rsidRPr="002852DE">
        <w:rPr>
          <w:i/>
          <w:iCs/>
        </w:rPr>
        <w:t xml:space="preserve">, stosownie do zakresu projektu. </w:t>
      </w:r>
    </w:p>
    <w:p w14:paraId="243DB2D4" w14:textId="7FEA872A" w:rsidR="001935AC" w:rsidRDefault="005356A2" w:rsidP="001935AC">
      <w:pPr>
        <w:pStyle w:val="Akapitzlist"/>
        <w:rPr>
          <w:sz w:val="24"/>
          <w:szCs w:val="24"/>
        </w:rPr>
      </w:pPr>
      <w:r w:rsidRPr="002852DE">
        <w:rPr>
          <w:sz w:val="24"/>
          <w:szCs w:val="24"/>
        </w:rPr>
        <w:t xml:space="preserve">Projektowane zmiany </w:t>
      </w:r>
      <w:r w:rsidR="002D4835" w:rsidRPr="002852DE">
        <w:rPr>
          <w:sz w:val="24"/>
          <w:szCs w:val="24"/>
        </w:rPr>
        <w:t>spełniają wymagania zawarte w Postanowieniu Małopolskiego Komendanta Wojewódzkiego Państwowej Straży Pożarnej  z dnia 14 kwietnia 2022 nr WZ.52840.65.3.2022.PK oraz WZ.52840.65.3.2022.PK</w:t>
      </w:r>
    </w:p>
    <w:p w14:paraId="6350600D" w14:textId="77777777" w:rsidR="002852DE" w:rsidRPr="002852DE" w:rsidRDefault="002852DE" w:rsidP="001935AC">
      <w:pPr>
        <w:pStyle w:val="Akapitzlist"/>
        <w:rPr>
          <w:sz w:val="24"/>
          <w:szCs w:val="24"/>
        </w:rPr>
      </w:pPr>
    </w:p>
    <w:p w14:paraId="12FF5F67" w14:textId="4230F3A4" w:rsidR="002852DE" w:rsidRPr="002852DE" w:rsidRDefault="00AC4CC4" w:rsidP="001935AC">
      <w:pPr>
        <w:pStyle w:val="Akapitzlist"/>
        <w:rPr>
          <w:i/>
          <w:iCs/>
        </w:rPr>
      </w:pPr>
      <w:r w:rsidRPr="002852DE">
        <w:rPr>
          <w:i/>
          <w:iCs/>
        </w:rPr>
        <w:t xml:space="preserve">Część opisowa projektu architektoniczno-budowlanego </w:t>
      </w:r>
      <w:r w:rsidRPr="00BE670F">
        <w:rPr>
          <w:i/>
          <w:iCs/>
        </w:rPr>
        <w:t xml:space="preserve">zawiera </w:t>
      </w:r>
      <w:r w:rsidRPr="00BE670F">
        <w:rPr>
          <w:b/>
          <w:bCs/>
          <w:i/>
          <w:iCs/>
        </w:rPr>
        <w:t>informację o zgodzie na odstępstwo,</w:t>
      </w:r>
      <w:r w:rsidRPr="00BE670F">
        <w:rPr>
          <w:i/>
          <w:iCs/>
        </w:rPr>
        <w:t xml:space="preserve"> o którym mowa w art. 9 ustawy, lub o zgodzie udzielonej w postanowieniu,</w:t>
      </w:r>
      <w:r w:rsidRPr="002852DE">
        <w:rPr>
          <w:i/>
          <w:iCs/>
        </w:rPr>
        <w:t xml:space="preserve"> o którym mowa w art. 6a ust. 2 ustawy z dnia 24 sierpnia 1991 r. o ochronie przeciwpożarowej (Dz.U. z 2020 r. poz. 961), jeżeli zostały wydane. Informacja o udzielonej zgodzie na odstępstwo, w przypadku projektowania obiektów budowlanych</w:t>
      </w:r>
    </w:p>
    <w:p w14:paraId="6E23C544" w14:textId="2C98CFA8" w:rsidR="002852DE" w:rsidRDefault="002852DE" w:rsidP="002852DE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Zgoda na odstępstwa od wymagań pożarowych </w:t>
      </w:r>
      <w:r w:rsidRPr="002852DE">
        <w:rPr>
          <w:sz w:val="24"/>
          <w:szCs w:val="24"/>
        </w:rPr>
        <w:t>zawart</w:t>
      </w:r>
      <w:r>
        <w:rPr>
          <w:sz w:val="24"/>
          <w:szCs w:val="24"/>
        </w:rPr>
        <w:t xml:space="preserve">a jest </w:t>
      </w:r>
      <w:r w:rsidRPr="002852DE">
        <w:rPr>
          <w:sz w:val="24"/>
          <w:szCs w:val="24"/>
        </w:rPr>
        <w:t xml:space="preserve"> w Postanowieniu Małopolskiego Komendanta Wojewódzkiego Państwowej Straży Pożarnej  z dnia 14 kwietnia 2022 nr WZ.52840.65.3.2022.PK oraz WZ.52840.65.3.2022.PK</w:t>
      </w:r>
    </w:p>
    <w:p w14:paraId="6AFFB085" w14:textId="77777777" w:rsidR="002852DE" w:rsidRDefault="002852DE" w:rsidP="001935AC">
      <w:pPr>
        <w:pStyle w:val="Akapitzlist"/>
      </w:pPr>
    </w:p>
    <w:p w14:paraId="1AA4D3DC" w14:textId="1D81AE10" w:rsidR="00AC4CC4" w:rsidRDefault="00AC4CC4" w:rsidP="001935AC">
      <w:pPr>
        <w:pStyle w:val="Akapitzlist"/>
      </w:pPr>
      <w:r>
        <w:t xml:space="preserve"> </w:t>
      </w:r>
    </w:p>
    <w:p w14:paraId="1990A912" w14:textId="77777777" w:rsidR="00D86F04" w:rsidRDefault="00D86F04">
      <w:pPr>
        <w:rPr>
          <w:b/>
          <w:bCs/>
        </w:rPr>
      </w:pPr>
    </w:p>
    <w:p w14:paraId="30737AFF" w14:textId="77777777" w:rsidR="00D86F04" w:rsidRDefault="00D86F04">
      <w:pPr>
        <w:rPr>
          <w:b/>
          <w:bCs/>
        </w:rPr>
      </w:pPr>
    </w:p>
    <w:p w14:paraId="5F72FA66" w14:textId="77777777" w:rsidR="00D86F04" w:rsidRDefault="00D86F04">
      <w:pPr>
        <w:rPr>
          <w:b/>
          <w:bCs/>
        </w:rPr>
      </w:pPr>
    </w:p>
    <w:p w14:paraId="006D6BC4" w14:textId="77777777" w:rsidR="00D86F04" w:rsidRDefault="00D86F04">
      <w:pPr>
        <w:rPr>
          <w:b/>
          <w:bCs/>
        </w:rPr>
      </w:pPr>
    </w:p>
    <w:p w14:paraId="2A6B18BD" w14:textId="77777777" w:rsidR="00D86F04" w:rsidRDefault="00D86F04">
      <w:pPr>
        <w:rPr>
          <w:b/>
          <w:bCs/>
        </w:rPr>
      </w:pPr>
    </w:p>
    <w:p w14:paraId="5C4F6E65" w14:textId="77777777" w:rsidR="00D86F04" w:rsidRDefault="00D86F04">
      <w:pPr>
        <w:rPr>
          <w:b/>
          <w:bCs/>
        </w:rPr>
      </w:pPr>
    </w:p>
    <w:p w14:paraId="508E4BCE" w14:textId="77777777" w:rsidR="00D86F04" w:rsidRDefault="00D86F04">
      <w:pPr>
        <w:rPr>
          <w:b/>
          <w:bCs/>
        </w:rPr>
      </w:pPr>
    </w:p>
    <w:p w14:paraId="39CC7562" w14:textId="77777777" w:rsidR="00D86F04" w:rsidRDefault="00D86F04">
      <w:pPr>
        <w:rPr>
          <w:b/>
          <w:bCs/>
        </w:rPr>
      </w:pPr>
    </w:p>
    <w:p w14:paraId="26CE0036" w14:textId="77777777" w:rsidR="00D86F04" w:rsidRDefault="00D86F04">
      <w:pPr>
        <w:rPr>
          <w:b/>
          <w:bCs/>
        </w:rPr>
      </w:pPr>
    </w:p>
    <w:p w14:paraId="55F0306C" w14:textId="532F1A93" w:rsidR="002852DE" w:rsidRDefault="00D86F04">
      <w:pPr>
        <w:rPr>
          <w:b/>
          <w:bCs/>
        </w:rPr>
      </w:pPr>
      <w:r>
        <w:rPr>
          <w:b/>
          <w:bCs/>
        </w:rPr>
        <w:br w:type="column"/>
      </w:r>
      <w:r w:rsidR="002852DE" w:rsidRPr="009C7FD4">
        <w:rPr>
          <w:b/>
          <w:bCs/>
        </w:rPr>
        <w:lastRenderedPageBreak/>
        <w:t>SZCZEGÓŁOWE ZESTAWIENIE</w:t>
      </w:r>
      <w:r w:rsidR="009C7FD4" w:rsidRPr="009C7FD4">
        <w:rPr>
          <w:b/>
          <w:bCs/>
        </w:rPr>
        <w:t xml:space="preserve"> PROJEKTOWANYCH </w:t>
      </w:r>
      <w:r w:rsidR="002852DE" w:rsidRPr="009C7FD4">
        <w:rPr>
          <w:b/>
          <w:bCs/>
        </w:rPr>
        <w:t xml:space="preserve"> ELEMENTÓW </w:t>
      </w:r>
      <w:r w:rsidR="009C7FD4" w:rsidRPr="009C7FD4">
        <w:rPr>
          <w:b/>
          <w:bCs/>
        </w:rPr>
        <w:t xml:space="preserve">ZAWARTYCH W PROJEKCIE DOSTOSOWANIA BUDYNKU GŁÓWNEGO SP ZOZ W PROSZOWICACH </w:t>
      </w:r>
    </w:p>
    <w:p w14:paraId="74119AB7" w14:textId="0D7747ED" w:rsidR="00EC461C" w:rsidRPr="009C7FD4" w:rsidRDefault="00EC461C">
      <w:pPr>
        <w:rPr>
          <w:b/>
          <w:bCs/>
        </w:rPr>
      </w:pPr>
      <w:r>
        <w:rPr>
          <w:b/>
          <w:bCs/>
        </w:rPr>
        <w:t xml:space="preserve">( numery oznaczona na rysunkach ) </w:t>
      </w:r>
    </w:p>
    <w:p w14:paraId="169B1B0D" w14:textId="445EF7D1" w:rsidR="000327B6" w:rsidRDefault="000327B6">
      <w:r>
        <w:t>1.Wymiana przeszklenia 300x205 z drzwiami na drzwi</w:t>
      </w:r>
      <w:r w:rsidR="00990603">
        <w:t xml:space="preserve"> al. </w:t>
      </w:r>
      <w:proofErr w:type="spellStart"/>
      <w:r w:rsidR="00990603">
        <w:t>przeszkl</w:t>
      </w:r>
      <w:proofErr w:type="spellEnd"/>
      <w:r w:rsidR="00990603">
        <w:t xml:space="preserve">  </w:t>
      </w:r>
      <w:r>
        <w:t xml:space="preserve"> EIS 30 [90+90] x 205 i przeszklenia EI60 , sufit podwieszony 680x220 cm </w:t>
      </w:r>
    </w:p>
    <w:p w14:paraId="4A25B9C9" w14:textId="685861A5" w:rsidR="000327B6" w:rsidRDefault="000327B6">
      <w:r>
        <w:t xml:space="preserve">2. </w:t>
      </w:r>
      <w:r w:rsidR="0090319F">
        <w:t>Wymiana drzwi na EIS 30</w:t>
      </w:r>
      <w:r w:rsidR="00990603">
        <w:t xml:space="preserve"> stal </w:t>
      </w:r>
    </w:p>
    <w:p w14:paraId="08F9DBB4" w14:textId="12117D52" w:rsidR="0090319F" w:rsidRDefault="0090319F">
      <w:r>
        <w:t xml:space="preserve">3. Demontaż okna 90x90 , powiększenie nadproża do120cm , montaż wentylatora nawiewnego </w:t>
      </w:r>
      <w:proofErr w:type="spellStart"/>
      <w:r w:rsidR="00DF37F9">
        <w:t>Smay</w:t>
      </w:r>
      <w:proofErr w:type="spellEnd"/>
      <w:r w:rsidR="00DF37F9">
        <w:t xml:space="preserve"> </w:t>
      </w:r>
      <w:proofErr w:type="spellStart"/>
      <w:r w:rsidR="00DF37F9">
        <w:t>Zodic</w:t>
      </w:r>
      <w:proofErr w:type="spellEnd"/>
      <w:r w:rsidR="00DF37F9">
        <w:t xml:space="preserve"> M ZNZ2 lub innego o odpowiadających  parametrach </w:t>
      </w:r>
    </w:p>
    <w:p w14:paraId="4C9DD8F1" w14:textId="21A6F041" w:rsidR="0090319F" w:rsidRDefault="0090319F">
      <w:r>
        <w:t xml:space="preserve">4. Wymiana drzwi  na EIS 30 </w:t>
      </w:r>
      <w:r w:rsidR="00990603">
        <w:t xml:space="preserve">al. </w:t>
      </w:r>
      <w:proofErr w:type="spellStart"/>
      <w:r w:rsidR="00990603">
        <w:t>przeszkl</w:t>
      </w:r>
      <w:proofErr w:type="spellEnd"/>
      <w:r w:rsidR="00990603">
        <w:t xml:space="preserve">  </w:t>
      </w:r>
    </w:p>
    <w:p w14:paraId="5E30B125" w14:textId="7DD3F9DE" w:rsidR="0090319F" w:rsidRDefault="0090319F">
      <w:r>
        <w:t>5. Wymiana drzwi na EIS 30</w:t>
      </w:r>
      <w:r w:rsidR="00990603">
        <w:t xml:space="preserve"> stal</w:t>
      </w:r>
    </w:p>
    <w:p w14:paraId="62B75902" w14:textId="13DD07BA" w:rsidR="0090319F" w:rsidRDefault="0090319F" w:rsidP="0090319F">
      <w:r>
        <w:t>6. Wymiana drzwi na EI 60</w:t>
      </w:r>
      <w:r w:rsidR="00990603">
        <w:t xml:space="preserve"> stal</w:t>
      </w:r>
    </w:p>
    <w:p w14:paraId="612B9C3B" w14:textId="0127E372" w:rsidR="0090319F" w:rsidRDefault="0090319F" w:rsidP="0090319F">
      <w:r>
        <w:t xml:space="preserve">7. </w:t>
      </w:r>
      <w:r w:rsidR="006D32B3">
        <w:t>Wymiana drzwi na EIS 30</w:t>
      </w:r>
      <w:r w:rsidR="00990603">
        <w:t xml:space="preserve"> al. </w:t>
      </w:r>
      <w:proofErr w:type="spellStart"/>
      <w:r w:rsidR="00990603">
        <w:t>przeszkl</w:t>
      </w:r>
      <w:proofErr w:type="spellEnd"/>
      <w:r w:rsidR="00990603">
        <w:t xml:space="preserve">  </w:t>
      </w:r>
    </w:p>
    <w:p w14:paraId="01C59445" w14:textId="182024F0" w:rsidR="006D32B3" w:rsidRDefault="006D32B3" w:rsidP="0090319F">
      <w:r>
        <w:t>8. Wymiana drzwi na EIS 30</w:t>
      </w:r>
      <w:r w:rsidR="00990603">
        <w:t xml:space="preserve"> al. </w:t>
      </w:r>
      <w:proofErr w:type="spellStart"/>
      <w:r w:rsidR="00990603">
        <w:t>przeszkl</w:t>
      </w:r>
      <w:proofErr w:type="spellEnd"/>
      <w:r w:rsidR="00990603">
        <w:t xml:space="preserve">  </w:t>
      </w:r>
    </w:p>
    <w:p w14:paraId="47AA35F9" w14:textId="0C90E668" w:rsidR="006D32B3" w:rsidRDefault="006D32B3" w:rsidP="0090319F">
      <w:r>
        <w:t>9. Wymiana drzwi na EIS 30</w:t>
      </w:r>
      <w:r w:rsidR="00990603">
        <w:t xml:space="preserve"> al. </w:t>
      </w:r>
      <w:proofErr w:type="spellStart"/>
      <w:r w:rsidR="00990603">
        <w:t>przeszkl</w:t>
      </w:r>
      <w:proofErr w:type="spellEnd"/>
      <w:r w:rsidR="00990603">
        <w:t xml:space="preserve"> </w:t>
      </w:r>
      <w:r>
        <w:t xml:space="preserve"> </w:t>
      </w:r>
    </w:p>
    <w:p w14:paraId="1D9E70C4" w14:textId="6DD50DEE" w:rsidR="0090319F" w:rsidRDefault="00990603">
      <w:r>
        <w:t xml:space="preserve">10. Demontaż okna 90x90 , montaż wentylatora nawiewnego </w:t>
      </w:r>
      <w:proofErr w:type="spellStart"/>
      <w:r w:rsidR="00DF37F9">
        <w:t>Smay</w:t>
      </w:r>
      <w:proofErr w:type="spellEnd"/>
      <w:r w:rsidR="00DF37F9">
        <w:t xml:space="preserve"> </w:t>
      </w:r>
      <w:proofErr w:type="spellStart"/>
      <w:r w:rsidR="00DF37F9">
        <w:t>Zodic</w:t>
      </w:r>
      <w:proofErr w:type="spellEnd"/>
      <w:r w:rsidR="00DF37F9">
        <w:t xml:space="preserve"> M AFC 9 lub innego o odpowiadających parametrach .</w:t>
      </w:r>
    </w:p>
    <w:p w14:paraId="08482D87" w14:textId="709C26BD" w:rsidR="00990603" w:rsidRDefault="00990603">
      <w:r>
        <w:t>11. Wymiana drzwi na EIS 30 stal</w:t>
      </w:r>
    </w:p>
    <w:p w14:paraId="53D5D36D" w14:textId="77777777" w:rsidR="00E52729" w:rsidRDefault="00E52729">
      <w:r>
        <w:t xml:space="preserve">12. Wykonanie ścianki 12cm z bloczków sylikatowych REI 60 i montaż  drzwi na EIS 30 al. </w:t>
      </w:r>
      <w:proofErr w:type="spellStart"/>
      <w:r>
        <w:t>przeszkl</w:t>
      </w:r>
      <w:proofErr w:type="spellEnd"/>
      <w:r>
        <w:t xml:space="preserve"> </w:t>
      </w:r>
    </w:p>
    <w:p w14:paraId="31870B0F" w14:textId="57C51AC7" w:rsidR="00990603" w:rsidRDefault="00E52729">
      <w:r>
        <w:t xml:space="preserve"> 13. Wykonanie ścianki 12cm z bloczków sylikatowych REI 60 i montaż  drzwi na EIS 30 al. </w:t>
      </w:r>
      <w:proofErr w:type="spellStart"/>
      <w:r>
        <w:t>przeszkl</w:t>
      </w:r>
      <w:proofErr w:type="spellEnd"/>
    </w:p>
    <w:p w14:paraId="3FA12D6B" w14:textId="1413CAB6" w:rsidR="00E52729" w:rsidRDefault="00E52729">
      <w:r>
        <w:t xml:space="preserve">16. Budowa ścianki </w:t>
      </w:r>
      <w:r w:rsidR="00D23BE9">
        <w:t>gr 12 cm z bloczków sylikatowych REI 120 225x200cm</w:t>
      </w:r>
    </w:p>
    <w:p w14:paraId="56546F00" w14:textId="12EEF7E0" w:rsidR="00D23BE9" w:rsidRDefault="00D23BE9">
      <w:r>
        <w:t xml:space="preserve">17. Wykonanie ścianki 12cm z bloczków sylikatowych REI 120 i montaż  drzwi na EI 60 al. </w:t>
      </w:r>
      <w:proofErr w:type="spellStart"/>
      <w:r>
        <w:t>przeszkl</w:t>
      </w:r>
      <w:proofErr w:type="spellEnd"/>
    </w:p>
    <w:p w14:paraId="74A7FF19" w14:textId="2C496796" w:rsidR="00D23BE9" w:rsidRDefault="00D23BE9">
      <w:r>
        <w:t>18. Demontaż drzwi i ścianki</w:t>
      </w:r>
    </w:p>
    <w:p w14:paraId="1717A496" w14:textId="40CFA4B2" w:rsidR="00D23BE9" w:rsidRDefault="00D23BE9">
      <w:r>
        <w:t xml:space="preserve">19. </w:t>
      </w:r>
      <w:r w:rsidR="00F70E81">
        <w:t>Samozamykacz</w:t>
      </w:r>
    </w:p>
    <w:p w14:paraId="78EE298F" w14:textId="6CB99D60" w:rsidR="00F70E81" w:rsidRDefault="00F70E81">
      <w:r>
        <w:t>20. Samozamykacz</w:t>
      </w:r>
    </w:p>
    <w:p w14:paraId="27D752E7" w14:textId="2D45303F" w:rsidR="00F70E81" w:rsidRDefault="00F70E81">
      <w:r>
        <w:t>21, Wymiana drzwi na EI 60  al. przeszklone zewnętrzne</w:t>
      </w:r>
    </w:p>
    <w:p w14:paraId="5258A5D2" w14:textId="5A9F6E8E" w:rsidR="00F70E81" w:rsidRDefault="00F70E81">
      <w:r>
        <w:t xml:space="preserve">22. Wymiana drzwi na EIS 30 al. </w:t>
      </w:r>
      <w:proofErr w:type="spellStart"/>
      <w:r>
        <w:t>przeszkl</w:t>
      </w:r>
      <w:proofErr w:type="spellEnd"/>
      <w:r>
        <w:t xml:space="preserve">  </w:t>
      </w:r>
    </w:p>
    <w:p w14:paraId="3161151A" w14:textId="080D3D83" w:rsidR="00F70E81" w:rsidRDefault="00F70E81">
      <w:r>
        <w:t xml:space="preserve">23. Wymiana drzwi na EIS 30 al. </w:t>
      </w:r>
      <w:proofErr w:type="spellStart"/>
      <w:r>
        <w:t>przeszkl</w:t>
      </w:r>
      <w:proofErr w:type="spellEnd"/>
      <w:r>
        <w:t xml:space="preserve">  </w:t>
      </w:r>
    </w:p>
    <w:p w14:paraId="7EFD7A77" w14:textId="46DB2967" w:rsidR="00F70E81" w:rsidRDefault="00F70E81">
      <w:r>
        <w:t xml:space="preserve">24. Wymiana okna na drzwi . Wykucie ściany do parapetu na </w:t>
      </w:r>
      <w:proofErr w:type="spellStart"/>
      <w:r>
        <w:t>wys</w:t>
      </w:r>
      <w:proofErr w:type="spellEnd"/>
      <w:r>
        <w:t xml:space="preserve"> 40cm . Drzwi  al. przeszklone zewnętrzne</w:t>
      </w:r>
      <w:r w:rsidR="00647016">
        <w:t xml:space="preserve"> ( w świetle 150 x 200 ) + naświetle . Otwór </w:t>
      </w:r>
      <w:proofErr w:type="spellStart"/>
      <w:r w:rsidR="00647016">
        <w:t>istn</w:t>
      </w:r>
      <w:proofErr w:type="spellEnd"/>
      <w:r w:rsidR="00647016">
        <w:t xml:space="preserve"> 167x[230+40]</w:t>
      </w:r>
      <w:r w:rsidR="00980728">
        <w:t xml:space="preserve"> , wykonanie pochylni NP żelbetowej 170 x 550 </w:t>
      </w:r>
      <w:r w:rsidR="00EA5720">
        <w:t xml:space="preserve">zatartej na gładki </w:t>
      </w:r>
      <w:r w:rsidR="00980728">
        <w:t xml:space="preserve">z barierkami obustronnie , wykucie murku oporowego </w:t>
      </w:r>
      <w:proofErr w:type="spellStart"/>
      <w:r w:rsidR="00980728">
        <w:t>wys</w:t>
      </w:r>
      <w:proofErr w:type="spellEnd"/>
      <w:r w:rsidR="00980728">
        <w:t xml:space="preserve"> 80cm na </w:t>
      </w:r>
      <w:proofErr w:type="spellStart"/>
      <w:r w:rsidR="00980728">
        <w:t>dł</w:t>
      </w:r>
      <w:proofErr w:type="spellEnd"/>
      <w:r w:rsidR="00980728">
        <w:t xml:space="preserve"> </w:t>
      </w:r>
      <w:r w:rsidR="00EA5720">
        <w:t>170cm .</w:t>
      </w:r>
    </w:p>
    <w:p w14:paraId="350150EA" w14:textId="65DCB54E" w:rsidR="00D920D9" w:rsidRDefault="00D920D9">
      <w:r>
        <w:t>24b. Wymiana okna na EI 60</w:t>
      </w:r>
    </w:p>
    <w:p w14:paraId="6B11AA4A" w14:textId="7B5528B0" w:rsidR="00647016" w:rsidRDefault="0069493B">
      <w:r>
        <w:t xml:space="preserve">25. Demontaż drzwi i ściany </w:t>
      </w:r>
    </w:p>
    <w:p w14:paraId="0D06ECCA" w14:textId="3EE932B4" w:rsidR="0069493B" w:rsidRDefault="0069493B">
      <w:r>
        <w:t xml:space="preserve">26, Nadproże 160cm , wykucie otworu na drzwi EIS 30 al. przeszklone </w:t>
      </w:r>
    </w:p>
    <w:p w14:paraId="134B01A7" w14:textId="4C251595" w:rsidR="0069493B" w:rsidRDefault="0069493B">
      <w:r>
        <w:lastRenderedPageBreak/>
        <w:t xml:space="preserve">27.  Nadproże i powiększenie otworu do 140cm </w:t>
      </w:r>
    </w:p>
    <w:p w14:paraId="45B9D1D1" w14:textId="64555C6F" w:rsidR="0069493B" w:rsidRDefault="0069493B">
      <w:r>
        <w:t>28. Wymiana drzwi na EI 60 al  przeszklone</w:t>
      </w:r>
    </w:p>
    <w:p w14:paraId="39C7EB76" w14:textId="656EBDEF" w:rsidR="0069493B" w:rsidRDefault="0069493B">
      <w:r>
        <w:t>29</w:t>
      </w:r>
      <w:r w:rsidR="000C7A5C">
        <w:t>. Wymiana okna na EI 60</w:t>
      </w:r>
    </w:p>
    <w:p w14:paraId="64795ADB" w14:textId="6517A312" w:rsidR="000C7A5C" w:rsidRDefault="000C7A5C">
      <w:r>
        <w:t>30. Wymiana okna na EI 60</w:t>
      </w:r>
    </w:p>
    <w:p w14:paraId="56D7E877" w14:textId="43706AF6" w:rsidR="00D920D9" w:rsidRDefault="00D920D9">
      <w:r>
        <w:t xml:space="preserve">31. Wymiana drzwi na EIS 30  al. przeszklone </w:t>
      </w:r>
    </w:p>
    <w:p w14:paraId="5E168307" w14:textId="006DA3E7" w:rsidR="00D920D9" w:rsidRDefault="00D920D9">
      <w:r>
        <w:t>32. Nadproże i poszerzenie otworu dla drzwi  al. przeszklone zewnętrzne</w:t>
      </w:r>
    </w:p>
    <w:p w14:paraId="09358553" w14:textId="7584A200" w:rsidR="00D920D9" w:rsidRDefault="00D920D9">
      <w:r>
        <w:t xml:space="preserve">33. </w:t>
      </w:r>
      <w:r w:rsidR="00B23D5A">
        <w:t xml:space="preserve">Likwidacja drzwi i poszerzenie otworu </w:t>
      </w:r>
    </w:p>
    <w:p w14:paraId="7C47C6F1" w14:textId="6883EFB9" w:rsidR="00B23D5A" w:rsidRDefault="00B23D5A">
      <w:r>
        <w:t xml:space="preserve">34. Likwidacja okna  , podniesienie nadproża o 20cm </w:t>
      </w:r>
      <w:r w:rsidR="005741E1">
        <w:t xml:space="preserve">dla nowych drzwi zewnętrznych </w:t>
      </w:r>
      <w:r>
        <w:t>, wykucie ściany i fragmentu wieńca poniżej</w:t>
      </w:r>
      <w:r w:rsidR="005741E1">
        <w:t xml:space="preserve"> parapetu okna 100cm , Montaż drzwi przeszklonych al. zewnętrznych . Wykonanie </w:t>
      </w:r>
      <w:r w:rsidR="00C10BB4">
        <w:t xml:space="preserve">chodnika ( płyta </w:t>
      </w:r>
      <w:proofErr w:type="spellStart"/>
      <w:r w:rsidR="00C10BB4">
        <w:t>zelbetowa</w:t>
      </w:r>
      <w:proofErr w:type="spellEnd"/>
      <w:r w:rsidR="00C10BB4">
        <w:t xml:space="preserve"> </w:t>
      </w:r>
      <w:proofErr w:type="spellStart"/>
      <w:r w:rsidR="00C10BB4">
        <w:t>dł</w:t>
      </w:r>
      <w:proofErr w:type="spellEnd"/>
      <w:r w:rsidR="00C10BB4">
        <w:t xml:space="preserve"> 2m </w:t>
      </w:r>
      <w:proofErr w:type="spellStart"/>
      <w:r w:rsidR="00C10BB4">
        <w:t>szer</w:t>
      </w:r>
      <w:proofErr w:type="spellEnd"/>
      <w:r w:rsidR="00C10BB4">
        <w:t xml:space="preserve"> 1,5m )</w:t>
      </w:r>
    </w:p>
    <w:p w14:paraId="28906D77" w14:textId="210DEFF5" w:rsidR="00C10BB4" w:rsidRDefault="00C10BB4">
      <w:r>
        <w:t>35.</w:t>
      </w:r>
      <w:r w:rsidRPr="00C10BB4">
        <w:t xml:space="preserve"> </w:t>
      </w:r>
      <w:r>
        <w:t xml:space="preserve">Wykonanie ścianki 12cm z bloczków sylikatowych REI 60 i montaż  drzwi na EIS 30 al. </w:t>
      </w:r>
      <w:proofErr w:type="spellStart"/>
      <w:r>
        <w:t>przeszkl</w:t>
      </w:r>
      <w:proofErr w:type="spellEnd"/>
    </w:p>
    <w:p w14:paraId="2EBB5B9A" w14:textId="3C820242" w:rsidR="00C10BB4" w:rsidRDefault="00C10BB4">
      <w:r>
        <w:t>36.</w:t>
      </w:r>
      <w:r w:rsidRPr="00C10BB4">
        <w:t xml:space="preserve"> </w:t>
      </w:r>
      <w:r>
        <w:t>Wymiana drzwi na EIS 30  al. przeszklone</w:t>
      </w:r>
    </w:p>
    <w:p w14:paraId="4662B895" w14:textId="629D7FFB" w:rsidR="00C10BB4" w:rsidRDefault="00C10BB4">
      <w:r>
        <w:t xml:space="preserve">37. Wykonanie ścianki 12cm z bloczków sylikatowych REI 60 i montaż  drzwi na EIS 30 al. </w:t>
      </w:r>
      <w:proofErr w:type="spellStart"/>
      <w:r>
        <w:t>przeszkl</w:t>
      </w:r>
      <w:proofErr w:type="spellEnd"/>
    </w:p>
    <w:p w14:paraId="4F43B080" w14:textId="76192B13" w:rsidR="00C10BB4" w:rsidRDefault="00C10BB4">
      <w:r>
        <w:t xml:space="preserve">38. Wymiana drzwi na al. przeszklone , </w:t>
      </w:r>
      <w:r w:rsidR="00B24411">
        <w:t xml:space="preserve">automatyczne , dwuskrzydłowe </w:t>
      </w:r>
    </w:p>
    <w:p w14:paraId="7899BE45" w14:textId="36499EF4" w:rsidR="00B24411" w:rsidRDefault="00B24411">
      <w:r>
        <w:t xml:space="preserve">39. Wymiana drzwi na al. przeszklone , automatyczne , dwuskrzydłowe </w:t>
      </w:r>
      <w:r w:rsidR="00CC36C8">
        <w:t xml:space="preserve">zewnętrzne </w:t>
      </w:r>
    </w:p>
    <w:p w14:paraId="4C3F3F73" w14:textId="4F816AFF" w:rsidR="00B24411" w:rsidRDefault="00B24411">
      <w:r>
        <w:t xml:space="preserve">40. Montaż drzwi </w:t>
      </w:r>
    </w:p>
    <w:p w14:paraId="32F28584" w14:textId="76C37BB2" w:rsidR="00B24411" w:rsidRDefault="00B24411">
      <w:r>
        <w:t xml:space="preserve">41. Budowa ścianki gr 12 cm z bloczków sylikatowych </w:t>
      </w:r>
    </w:p>
    <w:p w14:paraId="446D5A71" w14:textId="37CE3991" w:rsidR="00B24411" w:rsidRDefault="00B24411">
      <w:r>
        <w:t>42. Montaż rolety EI 30 400x300cm</w:t>
      </w:r>
    </w:p>
    <w:p w14:paraId="7D835427" w14:textId="5F06074C" w:rsidR="00B24411" w:rsidRDefault="00B24411">
      <w:r>
        <w:t>43. Wymiana drzwi na EI 60 stal</w:t>
      </w:r>
    </w:p>
    <w:p w14:paraId="0552C7A1" w14:textId="4163BAC0" w:rsidR="00B24411" w:rsidRDefault="00B24411">
      <w:r>
        <w:t xml:space="preserve">44. Wymiana drzwi na EI 60 al. przeszklone </w:t>
      </w:r>
    </w:p>
    <w:p w14:paraId="2A0035DD" w14:textId="6A2DA739" w:rsidR="00CC36C8" w:rsidRDefault="00CC36C8">
      <w:r>
        <w:t xml:space="preserve">45. Wymiana drzwi na dymoszczelne al. przeszklone </w:t>
      </w:r>
    </w:p>
    <w:p w14:paraId="74752772" w14:textId="0D8F9DD2" w:rsidR="00CC36C8" w:rsidRDefault="00CC36C8">
      <w:r>
        <w:t xml:space="preserve">46. Wymiana nadproża i powiększenie otworu do 120cm . Wymiana drzwi na al. przeszklone zewnętrzne </w:t>
      </w:r>
    </w:p>
    <w:p w14:paraId="59A647CC" w14:textId="4C675457" w:rsidR="00CC36C8" w:rsidRDefault="00CC36C8">
      <w:r>
        <w:t>47. Wymiana drzwi na EIS 30  al. przeszklone</w:t>
      </w:r>
    </w:p>
    <w:p w14:paraId="331B5922" w14:textId="259F015F" w:rsidR="00CC36C8" w:rsidRDefault="00CC36C8">
      <w:r>
        <w:t xml:space="preserve">48 demontaż drzwi i budowa ścianki 12cm z bloczków sylikatowych REI 60 i montaż drzwi </w:t>
      </w:r>
      <w:r w:rsidR="00343614">
        <w:t xml:space="preserve">EIS 30 al. przeszklone </w:t>
      </w:r>
    </w:p>
    <w:p w14:paraId="60044DE3" w14:textId="1FDF23BC" w:rsidR="00343614" w:rsidRDefault="00343614">
      <w:r>
        <w:t xml:space="preserve">49. Wymiana drzwi na EIS 30 al. pełne </w:t>
      </w:r>
    </w:p>
    <w:p w14:paraId="4E6AB006" w14:textId="1884360B" w:rsidR="00343614" w:rsidRDefault="00343614">
      <w:r>
        <w:t>50. Wymiana drzwi na EIS 30  al. przeszklone</w:t>
      </w:r>
    </w:p>
    <w:p w14:paraId="2319F779" w14:textId="21074AC4" w:rsidR="00343614" w:rsidRDefault="00343614">
      <w:r>
        <w:t>51. Wymiana okna na EI 60</w:t>
      </w:r>
    </w:p>
    <w:p w14:paraId="2FCBFA00" w14:textId="5F202AA0" w:rsidR="00343614" w:rsidRDefault="00343614">
      <w:r>
        <w:t>52. Wymiana drzwi na EI 60 al. przeszklone</w:t>
      </w:r>
    </w:p>
    <w:p w14:paraId="701020FA" w14:textId="7A0C69DA" w:rsidR="00343614" w:rsidRDefault="00343614">
      <w:r>
        <w:t xml:space="preserve">53. Wymiana okna na EI 60 </w:t>
      </w:r>
    </w:p>
    <w:p w14:paraId="4945DAE3" w14:textId="3F31BC97" w:rsidR="00343614" w:rsidRDefault="006E7C2D">
      <w:r>
        <w:t>54. Wymiana drzwi na EIS 30  al. przeszklone</w:t>
      </w:r>
    </w:p>
    <w:p w14:paraId="721CCB6A" w14:textId="0B36DA73" w:rsidR="006E7C2D" w:rsidRDefault="006E7C2D">
      <w:r>
        <w:lastRenderedPageBreak/>
        <w:t>55.</w:t>
      </w:r>
      <w:r w:rsidR="004B2225" w:rsidRPr="004B2225">
        <w:t xml:space="preserve"> </w:t>
      </w:r>
      <w:r w:rsidR="004B2225">
        <w:t>Wymiana drzwi na EIS 30  al. pełne</w:t>
      </w:r>
    </w:p>
    <w:p w14:paraId="52671A49" w14:textId="5F25493A" w:rsidR="004B2225" w:rsidRDefault="004B2225">
      <w:r>
        <w:t>56. Wymiana drzwi na EIS 30  al. przeszklone</w:t>
      </w:r>
    </w:p>
    <w:p w14:paraId="347724E4" w14:textId="17201140" w:rsidR="004B2225" w:rsidRDefault="004B2225">
      <w:r>
        <w:t>57. Wymiana drzwi na EIS 30  al. przeszklone</w:t>
      </w:r>
    </w:p>
    <w:p w14:paraId="032FD4ED" w14:textId="1E004306" w:rsidR="004B2225" w:rsidRDefault="004B2225">
      <w:r>
        <w:t>58. Wymiana drzwi na EIS 30  al. pełne</w:t>
      </w:r>
    </w:p>
    <w:p w14:paraId="0B17F53B" w14:textId="64271702" w:rsidR="004B2225" w:rsidRDefault="004B2225">
      <w:r>
        <w:t>59. Wymiana drzwi na EIS 30  al. przeszklone</w:t>
      </w:r>
    </w:p>
    <w:p w14:paraId="4AAA8430" w14:textId="2E3BB8C0" w:rsidR="004B2225" w:rsidRDefault="004B2225">
      <w:r>
        <w:t>60. Wymiana drzwi na EI</w:t>
      </w:r>
      <w:r w:rsidR="00580502">
        <w:t xml:space="preserve"> 6</w:t>
      </w:r>
      <w:r>
        <w:t>0  al. przeszklone</w:t>
      </w:r>
    </w:p>
    <w:p w14:paraId="442B6335" w14:textId="1CEB3B00" w:rsidR="00580502" w:rsidRDefault="00580502">
      <w:r>
        <w:t xml:space="preserve">61. Wymiana drzwi na EIS 30  al. pełne </w:t>
      </w:r>
    </w:p>
    <w:p w14:paraId="07431FDB" w14:textId="41FEA48C" w:rsidR="00580502" w:rsidRDefault="00580502">
      <w:r>
        <w:t>62. Wymiana okna na EI 60</w:t>
      </w:r>
    </w:p>
    <w:p w14:paraId="60FB77E8" w14:textId="2BA368AF" w:rsidR="00580502" w:rsidRDefault="00580502">
      <w:r>
        <w:t xml:space="preserve">63. Budowa ściany gr 12 cm z bloczków sylikatowych REI 60 , montaż drzwi EIS 30 al. przeszklone </w:t>
      </w:r>
    </w:p>
    <w:p w14:paraId="36F3D9EA" w14:textId="38AE41FA" w:rsidR="00580502" w:rsidRDefault="00580502">
      <w:r>
        <w:t>64. Montaż rolety EIS 30</w:t>
      </w:r>
      <w:r w:rsidR="00E32F1A">
        <w:t> 200x90cm</w:t>
      </w:r>
    </w:p>
    <w:p w14:paraId="1025D995" w14:textId="5B876BA9" w:rsidR="00E32F1A" w:rsidRDefault="00E32F1A">
      <w:r>
        <w:t xml:space="preserve">65. Montaż drzwi EIS 30 al. pełne </w:t>
      </w:r>
    </w:p>
    <w:p w14:paraId="753A2375" w14:textId="30DB5C12" w:rsidR="00E32F1A" w:rsidRDefault="00E32F1A">
      <w:r>
        <w:t xml:space="preserve">66. Montaż drzwi EIS 30 al. pełne </w:t>
      </w:r>
    </w:p>
    <w:p w14:paraId="6A67F9A6" w14:textId="589C6C9B" w:rsidR="00E32F1A" w:rsidRDefault="00E32F1A">
      <w:r>
        <w:t xml:space="preserve">67. Wykonanie nadproża , wykonanie otworu w ścianie zewnętrznej , montaż żaluzji oddymiającej </w:t>
      </w:r>
      <w:proofErr w:type="spellStart"/>
      <w:r w:rsidR="00DF37F9">
        <w:t>Smay</w:t>
      </w:r>
      <w:proofErr w:type="spellEnd"/>
      <w:r w:rsidR="00DF37F9">
        <w:t xml:space="preserve"> </w:t>
      </w:r>
      <w:proofErr w:type="spellStart"/>
      <w:r w:rsidR="00DF37F9">
        <w:t>Zodic</w:t>
      </w:r>
      <w:proofErr w:type="spellEnd"/>
      <w:r w:rsidR="00DF37F9">
        <w:t xml:space="preserve"> M CDH F-L </w:t>
      </w:r>
      <w:r w:rsidR="00EC461C">
        <w:t xml:space="preserve"> 1900/1290 z siłownikiem lub innej o odpowiadających parametrach </w:t>
      </w:r>
    </w:p>
    <w:p w14:paraId="5BA25649" w14:textId="38C1B597" w:rsidR="00E32F1A" w:rsidRDefault="00E32F1A">
      <w:r>
        <w:t xml:space="preserve">68. Wykonanie ścian REI 60 gr 12 cm z bloczków sylikatowych z drzwiami EIS 30 </w:t>
      </w:r>
      <w:r w:rsidR="00C75BA9">
        <w:t xml:space="preserve">al. pełne </w:t>
      </w:r>
    </w:p>
    <w:p w14:paraId="7A603AA5" w14:textId="0E60B9A0" w:rsidR="00C75BA9" w:rsidRDefault="00C75BA9">
      <w:r>
        <w:t xml:space="preserve">69. Wymiana drzwi na EIS 30  al. pełne </w:t>
      </w:r>
    </w:p>
    <w:p w14:paraId="2FBDDA96" w14:textId="73659B58" w:rsidR="00C75BA9" w:rsidRDefault="00C75BA9">
      <w:r>
        <w:t>70. Wymiana drzwi na EI 60  al. przeszklone</w:t>
      </w:r>
    </w:p>
    <w:p w14:paraId="1C057E33" w14:textId="64E70E9B" w:rsidR="00C75BA9" w:rsidRDefault="00C75BA9">
      <w:r>
        <w:t>71. Wymiana okna na EI 60</w:t>
      </w:r>
    </w:p>
    <w:p w14:paraId="0F283AEF" w14:textId="17518E90" w:rsidR="00C75BA9" w:rsidRDefault="00C75BA9">
      <w:r>
        <w:t xml:space="preserve">72. Wyburzenia fragmentów ścianek w celu utworzenia korytarza </w:t>
      </w:r>
    </w:p>
    <w:p w14:paraId="5D5E170F" w14:textId="0018BCE9" w:rsidR="00C75BA9" w:rsidRDefault="00C75BA9">
      <w:r>
        <w:t xml:space="preserve">73. Budowa ściany gr 12 cm z bloczków sylikatowych REI 120 , montaż drzwi EI 60 al. przeszklone </w:t>
      </w:r>
    </w:p>
    <w:p w14:paraId="5013F390" w14:textId="29F773D5" w:rsidR="00863A38" w:rsidRDefault="00863A38">
      <w:r>
        <w:t>73a. Wymiana okna na EI 60</w:t>
      </w:r>
    </w:p>
    <w:p w14:paraId="333C2532" w14:textId="17EBC74C" w:rsidR="00C75BA9" w:rsidRDefault="00C75BA9">
      <w:r>
        <w:t>74.</w:t>
      </w:r>
      <w:r w:rsidR="00797B80">
        <w:t xml:space="preserve"> </w:t>
      </w:r>
      <w:r>
        <w:t xml:space="preserve"> </w:t>
      </w:r>
      <w:r w:rsidR="00797B80">
        <w:t>Budowa ściany gr 12 cm z bloczków sylikatowych REI 120 oraz ściany Łazienki gr 12cm z drzwiami łazienkowymi.</w:t>
      </w:r>
    </w:p>
    <w:p w14:paraId="4B495F8A" w14:textId="5F1AF5D1" w:rsidR="00797B80" w:rsidRDefault="00797B80">
      <w:r>
        <w:t>75. Wymiana drzwi na EIS 30  al. przeszklone</w:t>
      </w:r>
    </w:p>
    <w:p w14:paraId="0687C6FD" w14:textId="2BB5AE72" w:rsidR="004B2225" w:rsidRDefault="00863A38">
      <w:r>
        <w:t>76. Wymiana okna na EI 60</w:t>
      </w:r>
    </w:p>
    <w:p w14:paraId="73F21C8F" w14:textId="6EDFBA03" w:rsidR="00863A38" w:rsidRDefault="00863A38">
      <w:r>
        <w:t>77. Wymiana drzwi na EIS 30  al. przeszklone</w:t>
      </w:r>
    </w:p>
    <w:p w14:paraId="17EFED3E" w14:textId="5594F514" w:rsidR="00863A38" w:rsidRDefault="00863A38">
      <w:r>
        <w:t>78. Wymiana drzwi na EIS 30  al. przeszklone</w:t>
      </w:r>
    </w:p>
    <w:p w14:paraId="4E8AEDCF" w14:textId="349F3429" w:rsidR="000C44DB" w:rsidRDefault="000C44DB">
      <w:r>
        <w:t xml:space="preserve">78a. </w:t>
      </w:r>
      <w:r w:rsidR="00980728">
        <w:t xml:space="preserve">Wykonanie otworu w stropie </w:t>
      </w:r>
      <w:proofErr w:type="spellStart"/>
      <w:r w:rsidR="00980728">
        <w:t>Ackermana</w:t>
      </w:r>
      <w:proofErr w:type="spellEnd"/>
      <w:r w:rsidR="00980728">
        <w:t xml:space="preserve"> 100x150 cm , </w:t>
      </w:r>
      <w:r>
        <w:t xml:space="preserve">Montaż klapy oddymiającej </w:t>
      </w:r>
      <w:r w:rsidR="00EC461C">
        <w:t xml:space="preserve">100/150 </w:t>
      </w:r>
    </w:p>
    <w:p w14:paraId="0C127CB2" w14:textId="23FA489F" w:rsidR="00863A38" w:rsidRDefault="00863A38">
      <w:r>
        <w:t>79. Budowa ściany gr 12 cm z bloczków sylikatowych REI 60 , montaż drzwi EIS 30 al. przeszklone</w:t>
      </w:r>
    </w:p>
    <w:p w14:paraId="53C0B382" w14:textId="6EA1192E" w:rsidR="00863A38" w:rsidRDefault="00863A38">
      <w:r>
        <w:t>80. Montaż drzwi EIS 30 stal</w:t>
      </w:r>
    </w:p>
    <w:p w14:paraId="354FEDDA" w14:textId="39F8B468" w:rsidR="00863A38" w:rsidRDefault="00863A38">
      <w:r>
        <w:t>81. Montaż drzwi EIS 30 stal</w:t>
      </w:r>
    </w:p>
    <w:p w14:paraId="1A1A612E" w14:textId="329C5286" w:rsidR="000C44DB" w:rsidRDefault="000C44DB" w:rsidP="000C44DB">
      <w:r>
        <w:t>81a.</w:t>
      </w:r>
      <w:r w:rsidRPr="000C44DB">
        <w:t xml:space="preserve"> </w:t>
      </w:r>
      <w:r>
        <w:t>Montaż drzwi EIS 30 stal</w:t>
      </w:r>
    </w:p>
    <w:p w14:paraId="72B50606" w14:textId="77777777" w:rsidR="000C44DB" w:rsidRDefault="000C44DB" w:rsidP="000C44DB">
      <w:r>
        <w:lastRenderedPageBreak/>
        <w:t>82. Montaż drzwi EIS 30 stal</w:t>
      </w:r>
    </w:p>
    <w:p w14:paraId="72AC3AB3" w14:textId="4830C2EB" w:rsidR="000C44DB" w:rsidRDefault="000C44DB" w:rsidP="000C44DB">
      <w:r>
        <w:t>83. Montaż drzwi EIS 30 stal</w:t>
      </w:r>
    </w:p>
    <w:p w14:paraId="57BF922A" w14:textId="77777777" w:rsidR="000C44DB" w:rsidRDefault="000C44DB" w:rsidP="000C44DB">
      <w:r>
        <w:t>84. Montaż drzwi EIS 30 stal</w:t>
      </w:r>
    </w:p>
    <w:p w14:paraId="11B290AF" w14:textId="1F5BE808" w:rsidR="000C44DB" w:rsidRDefault="000C44DB" w:rsidP="000C44DB">
      <w:r>
        <w:t xml:space="preserve">85, zamurowanie dwóch okien , wykonanie dwóch otworów oddymiających 40x40cm , budowa ścianki szachtu oddymiającego </w:t>
      </w:r>
      <w:r w:rsidR="00980728">
        <w:t>, wykonanie dwóch otworów 100/100cm w stropie , montaż dwóch klap oddymiających .</w:t>
      </w:r>
    </w:p>
    <w:p w14:paraId="23E13248" w14:textId="672DFA6E" w:rsidR="00980728" w:rsidRDefault="00980728" w:rsidP="000C44DB">
      <w:r>
        <w:t xml:space="preserve">86. Wymiana ocieplenia elewacji w oznaczonych miejscach ze styropianu na wełnę mineralną </w:t>
      </w:r>
    </w:p>
    <w:p w14:paraId="152DDB91" w14:textId="5454D5A5" w:rsidR="00863A38" w:rsidRDefault="00863A38"/>
    <w:p w14:paraId="53D727A5" w14:textId="77777777" w:rsidR="00863A38" w:rsidRDefault="00863A38"/>
    <w:sectPr w:rsidR="00863A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C0997"/>
    <w:multiLevelType w:val="hybridMultilevel"/>
    <w:tmpl w:val="8C6EF062"/>
    <w:lvl w:ilvl="0" w:tplc="0C1A8D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2061B4"/>
    <w:multiLevelType w:val="hybridMultilevel"/>
    <w:tmpl w:val="1C0676FA"/>
    <w:lvl w:ilvl="0" w:tplc="EBA470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E25794"/>
    <w:multiLevelType w:val="hybridMultilevel"/>
    <w:tmpl w:val="A44A5A7A"/>
    <w:lvl w:ilvl="0" w:tplc="3A3672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6747737">
    <w:abstractNumId w:val="1"/>
  </w:num>
  <w:num w:numId="2" w16cid:durableId="938441683">
    <w:abstractNumId w:val="2"/>
  </w:num>
  <w:num w:numId="3" w16cid:durableId="796488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E9A"/>
    <w:rsid w:val="000327B6"/>
    <w:rsid w:val="000C44DB"/>
    <w:rsid w:val="000C7A5C"/>
    <w:rsid w:val="00101427"/>
    <w:rsid w:val="00127456"/>
    <w:rsid w:val="00147B5E"/>
    <w:rsid w:val="001935AC"/>
    <w:rsid w:val="001A3DC9"/>
    <w:rsid w:val="002852DE"/>
    <w:rsid w:val="002B5880"/>
    <w:rsid w:val="002D10AA"/>
    <w:rsid w:val="002D4835"/>
    <w:rsid w:val="00343614"/>
    <w:rsid w:val="003E45D1"/>
    <w:rsid w:val="00454CEB"/>
    <w:rsid w:val="00487443"/>
    <w:rsid w:val="004B2225"/>
    <w:rsid w:val="004F4754"/>
    <w:rsid w:val="005356A2"/>
    <w:rsid w:val="005741E1"/>
    <w:rsid w:val="00580502"/>
    <w:rsid w:val="00594C36"/>
    <w:rsid w:val="00647016"/>
    <w:rsid w:val="0069493B"/>
    <w:rsid w:val="006D32B3"/>
    <w:rsid w:val="006E7C2D"/>
    <w:rsid w:val="00797B80"/>
    <w:rsid w:val="00863A38"/>
    <w:rsid w:val="008F2D82"/>
    <w:rsid w:val="0090319F"/>
    <w:rsid w:val="009312F6"/>
    <w:rsid w:val="00980728"/>
    <w:rsid w:val="00990603"/>
    <w:rsid w:val="009B7CEA"/>
    <w:rsid w:val="009C7FD4"/>
    <w:rsid w:val="00A04E9A"/>
    <w:rsid w:val="00A503AE"/>
    <w:rsid w:val="00A7024C"/>
    <w:rsid w:val="00AC4CC4"/>
    <w:rsid w:val="00AE10A5"/>
    <w:rsid w:val="00B23D5A"/>
    <w:rsid w:val="00B24411"/>
    <w:rsid w:val="00B43D88"/>
    <w:rsid w:val="00B72FF1"/>
    <w:rsid w:val="00BA3E44"/>
    <w:rsid w:val="00BB5533"/>
    <w:rsid w:val="00BE018C"/>
    <w:rsid w:val="00BE670F"/>
    <w:rsid w:val="00C079E3"/>
    <w:rsid w:val="00C10BB4"/>
    <w:rsid w:val="00C1104B"/>
    <w:rsid w:val="00C75BA9"/>
    <w:rsid w:val="00CC36C8"/>
    <w:rsid w:val="00CD2194"/>
    <w:rsid w:val="00D23BE9"/>
    <w:rsid w:val="00D51571"/>
    <w:rsid w:val="00D75093"/>
    <w:rsid w:val="00D86F04"/>
    <w:rsid w:val="00D920D9"/>
    <w:rsid w:val="00DF37F9"/>
    <w:rsid w:val="00E04196"/>
    <w:rsid w:val="00E32F1A"/>
    <w:rsid w:val="00E52729"/>
    <w:rsid w:val="00EA5720"/>
    <w:rsid w:val="00EC461C"/>
    <w:rsid w:val="00EE4174"/>
    <w:rsid w:val="00EF266B"/>
    <w:rsid w:val="00F70E81"/>
    <w:rsid w:val="00F75361"/>
    <w:rsid w:val="00FA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8EA9F"/>
  <w15:chartTrackingRefBased/>
  <w15:docId w15:val="{AE575C3D-C869-481F-9BAD-09CB1A6F4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4C36"/>
    <w:pPr>
      <w:ind w:left="720"/>
      <w:contextualSpacing/>
    </w:pPr>
  </w:style>
  <w:style w:type="table" w:styleId="Tabela-Siatka">
    <w:name w:val="Table Grid"/>
    <w:basedOn w:val="Standardowy"/>
    <w:uiPriority w:val="39"/>
    <w:rsid w:val="00EE4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semiHidden/>
    <w:unhideWhenUsed/>
    <w:rsid w:val="00D86F04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NagwekZnak">
    <w:name w:val="Nagłówek Znak"/>
    <w:basedOn w:val="Domylnaczcionkaakapitu"/>
    <w:link w:val="Nagwek"/>
    <w:semiHidden/>
    <w:rsid w:val="00D86F04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2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2225</Words>
  <Characters>13355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Szewczenko</dc:creator>
  <cp:keywords/>
  <dc:description/>
  <cp:lastModifiedBy>agnieszkakap4@wp.pl</cp:lastModifiedBy>
  <cp:revision>2</cp:revision>
  <dcterms:created xsi:type="dcterms:W3CDTF">2022-05-12T11:42:00Z</dcterms:created>
  <dcterms:modified xsi:type="dcterms:W3CDTF">2022-05-12T11:42:00Z</dcterms:modified>
</cp:coreProperties>
</file>