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22"/>
          <w:szCs w:val="22"/>
          <w:highlight w:val="white"/>
        </w:rPr>
        <w:t>Oznaczenie sprawy: 12/ZP/2021                                                               Załącznik Nr 4 do SWZ</w:t>
      </w:r>
    </w:p>
    <w:p>
      <w:pPr>
        <w:pStyle w:val="Normal"/>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Projekt</w:t>
      </w:r>
    </w:p>
    <w:p>
      <w:pPr>
        <w:pStyle w:val="Standard"/>
        <w:jc w:val="center"/>
        <w:rPr>
          <w:rFonts w:ascii="Arial" w:hAnsi="Arial"/>
          <w:b/>
          <w:b/>
          <w:sz w:val="22"/>
          <w:szCs w:val="22"/>
          <w:highlight w:val="white"/>
        </w:rPr>
      </w:pPr>
      <w:r>
        <w:rPr>
          <w:rFonts w:ascii="Arial" w:hAnsi="Arial"/>
          <w:b/>
          <w:sz w:val="22"/>
          <w:szCs w:val="22"/>
          <w:highlight w:val="white"/>
        </w:rPr>
        <w:t>Umowy Dostawy na Zamówienie Publiczne</w:t>
      </w:r>
    </w:p>
    <w:p>
      <w:pPr>
        <w:pStyle w:val="Standard"/>
        <w:jc w:val="center"/>
        <w:rPr>
          <w:rFonts w:ascii="Arial" w:hAnsi="Arial"/>
          <w:b/>
          <w:b/>
          <w:sz w:val="22"/>
          <w:szCs w:val="22"/>
          <w:highlight w:val="white"/>
        </w:rPr>
      </w:pPr>
      <w:r>
        <w:rPr>
          <w:rFonts w:ascii="Arial" w:hAnsi="Arial"/>
          <w:b/>
          <w:sz w:val="22"/>
          <w:szCs w:val="22"/>
          <w:highlight w:val="white"/>
        </w:rPr>
        <w:t>Nr __________________</w:t>
      </w:r>
    </w:p>
    <w:p>
      <w:pPr>
        <w:pStyle w:val="Standard"/>
        <w:rPr>
          <w:rFonts w:ascii="Arial" w:hAnsi="Arial"/>
          <w:sz w:val="22"/>
          <w:szCs w:val="22"/>
          <w:highlight w:val="white"/>
        </w:rPr>
      </w:pPr>
      <w:r>
        <w:rPr>
          <w:rFonts w:ascii="Arial" w:hAnsi="Arial"/>
          <w:sz w:val="22"/>
          <w:szCs w:val="22"/>
          <w:highlight w:val="white"/>
        </w:rPr>
      </w:r>
    </w:p>
    <w:p>
      <w:pPr>
        <w:pStyle w:val="Standard"/>
        <w:tabs>
          <w:tab w:val="left" w:pos="0" w:leader="none"/>
        </w:tabs>
        <w:jc w:val="center"/>
        <w:rPr/>
      </w:pPr>
      <w:r>
        <w:rPr>
          <w:rFonts w:ascii="Arial" w:hAnsi="Arial"/>
          <w:sz w:val="22"/>
          <w:szCs w:val="22"/>
          <w:highlight w:val="white"/>
        </w:rPr>
        <w:t xml:space="preserve">Umowa zawarta w dniu  </w:t>
      </w:r>
      <w:r>
        <w:rPr>
          <w:rFonts w:ascii="Arial" w:hAnsi="Arial"/>
          <w:b/>
          <w:sz w:val="22"/>
          <w:szCs w:val="22"/>
          <w:highlight w:val="white"/>
        </w:rPr>
        <w:t>________________2021 roku</w:t>
      </w:r>
      <w:r>
        <w:rPr>
          <w:rFonts w:ascii="Arial" w:hAnsi="Arial"/>
          <w:sz w:val="22"/>
          <w:szCs w:val="22"/>
          <w:highlight w:val="white"/>
        </w:rPr>
        <w:t xml:space="preserve">  w Proszowicach  pomiędzy:</w:t>
      </w:r>
    </w:p>
    <w:p>
      <w:pPr>
        <w:pStyle w:val="Standard"/>
        <w:tabs>
          <w:tab w:val="left" w:pos="0" w:leader="none"/>
        </w:tabs>
        <w:jc w:val="both"/>
        <w:rPr>
          <w:rFonts w:ascii="Arial" w:hAnsi="Arial"/>
          <w:sz w:val="22"/>
          <w:szCs w:val="22"/>
          <w:highlight w:val="white"/>
        </w:rPr>
      </w:pPr>
      <w:r>
        <w:rPr>
          <w:rFonts w:ascii="Arial" w:hAnsi="Arial"/>
          <w:sz w:val="22"/>
          <w:szCs w:val="22"/>
          <w:highlight w:val="white"/>
        </w:rPr>
      </w:r>
    </w:p>
    <w:p>
      <w:pPr>
        <w:pStyle w:val="Standard"/>
        <w:jc w:val="both"/>
        <w:rPr>
          <w:highlight w:val="white"/>
        </w:rPr>
      </w:pPr>
      <w:r>
        <w:rPr>
          <w:rFonts w:ascii="Arial" w:hAnsi="Arial"/>
          <w:b/>
          <w:sz w:val="22"/>
          <w:szCs w:val="22"/>
          <w:highlight w:val="white"/>
        </w:rPr>
        <w:t>Samodzielnym Publicznym Zespołem Opieki Zdrowotnej w Proszowicach</w:t>
      </w:r>
      <w:r>
        <w:rPr>
          <w:rFonts w:ascii="Arial" w:hAnsi="Arial"/>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zwanym dalej „Odbiorcą” , który reprezentuje:</w:t>
      </w:r>
    </w:p>
    <w:p>
      <w:pPr>
        <w:pStyle w:val="Standard"/>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pPr>
      <w:r>
        <w:rPr>
          <w:rFonts w:ascii="Arial" w:hAnsi="Arial"/>
          <w:sz w:val="22"/>
          <w:szCs w:val="22"/>
          <w:highlight w:val="white"/>
        </w:rPr>
        <w:t>Dyrektor SP ZOZ w Proszowicach – Łukasz Szafrański</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a</w:t>
      </w:r>
    </w:p>
    <w:p>
      <w:pPr>
        <w:pStyle w:val="Standard"/>
        <w:jc w:val="both"/>
        <w:rPr>
          <w:highlight w:val="white"/>
        </w:rPr>
      </w:pPr>
      <w:r>
        <w:rPr>
          <w:rFonts w:ascii="Arial" w:hAnsi="Arial"/>
          <w:b/>
          <w:sz w:val="22"/>
          <w:szCs w:val="22"/>
          <w:highlight w:val="white"/>
        </w:rPr>
        <w:t>_________________________________________________________________________________________________________________________</w:t>
      </w:r>
      <w:r>
        <w:rPr>
          <w:rFonts w:ascii="Arial" w:hAnsi="Arial"/>
          <w:sz w:val="22"/>
          <w:szCs w:val="22"/>
          <w:highlight w:val="white"/>
        </w:rPr>
        <w:t xml:space="preserve"> zwanym dalej „Dostawcą”,</w:t>
      </w:r>
      <w:r>
        <w:rPr>
          <w:rFonts w:ascii="Arial" w:hAnsi="Arial"/>
          <w:b/>
          <w:sz w:val="22"/>
          <w:szCs w:val="22"/>
          <w:highlight w:val="white"/>
        </w:rPr>
        <w:t xml:space="preserve"> </w:t>
      </w:r>
      <w:r>
        <w:rPr>
          <w:rFonts w:ascii="Arial" w:hAnsi="Arial"/>
          <w:sz w:val="22"/>
          <w:szCs w:val="22"/>
          <w:highlight w:val="white"/>
        </w:rPr>
        <w:t>w imieniu której działają:</w:t>
      </w:r>
    </w:p>
    <w:p>
      <w:pPr>
        <w:pStyle w:val="Standard"/>
        <w:pBdr>
          <w:bottom w:val="single" w:sz="8" w:space="2" w:color="000001"/>
        </w:pBdr>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cs="Arial" w:ascii="Arial" w:hAnsi="Arial"/>
          <w:sz w:val="22"/>
          <w:szCs w:val="22"/>
        </w:rPr>
        <w:t>Umowę zawarto w trybie przetargu podstawowego wariant 1 zgodnie z ustawą z dnia 11 września 2019 roku Prawo zamówień publicznych, oznaczenie sprawy: 12/ZP/2021.</w:t>
      </w:r>
    </w:p>
    <w:p>
      <w:pPr>
        <w:pStyle w:val="Standard"/>
        <w:jc w:val="both"/>
        <w:rPr>
          <w:rFonts w:ascii="Arial" w:hAnsi="Arial" w:cs="Arial"/>
          <w:b/>
          <w:b/>
          <w:sz w:val="22"/>
          <w:szCs w:val="22"/>
        </w:rPr>
      </w:pPr>
      <w:r>
        <w:rPr>
          <w:rFonts w:cs="Arial" w:ascii="Arial" w:hAnsi="Arial"/>
          <w:b/>
          <w:sz w:val="22"/>
          <w:szCs w:val="22"/>
        </w:rPr>
      </w:r>
    </w:p>
    <w:p>
      <w:pPr>
        <w:pStyle w:val="Standard"/>
        <w:jc w:val="both"/>
        <w:rPr/>
      </w:pPr>
      <w:r>
        <w:rPr>
          <w:rFonts w:cs="Arial" w:ascii="Arial" w:hAnsi="Arial"/>
          <w:sz w:val="22"/>
          <w:szCs w:val="22"/>
          <w:highlight w:val="white"/>
        </w:rPr>
        <w:t>Dostawca oświadcza, że posiada wszelkie wymagane przepisami prawa zezwolenia uprawniające do realizacji niniejszej umowy, nadto Dostawca oświadcza, że realizacja umowy odbywać się będzie zgodnie z treścią Specyfikacji Warunków Zamówienia i złożoną w ramach ww. postępowania o udzielenie zamówienia publicznego ofertą, które przyjmuje jako dokumenty stanowiące część niniejszego zobowiązania umownego.</w:t>
      </w:r>
    </w:p>
    <w:p>
      <w:pPr>
        <w:pStyle w:val="Standard"/>
        <w:jc w:val="both"/>
        <w:rPr>
          <w:rFonts w:ascii="Arial" w:hAnsi="Arial"/>
          <w:sz w:val="22"/>
          <w:szCs w:val="22"/>
          <w:highlight w:val="white"/>
        </w:rPr>
      </w:pPr>
      <w:r>
        <w:rPr>
          <w:rFonts w:ascii="Arial" w:hAnsi="Arial"/>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1</w:t>
      </w:r>
    </w:p>
    <w:p>
      <w:pPr>
        <w:pStyle w:val="Standard"/>
        <w:numPr>
          <w:ilvl w:val="0"/>
          <w:numId w:val="1"/>
        </w:numPr>
        <w:spacing w:before="0" w:after="120"/>
        <w:ind w:left="360" w:hanging="357"/>
        <w:jc w:val="both"/>
        <w:rPr/>
      </w:pPr>
      <w:r>
        <w:rPr>
          <w:rFonts w:ascii="Arial" w:hAnsi="Arial"/>
          <w:sz w:val="22"/>
          <w:szCs w:val="22"/>
          <w:highlight w:val="white"/>
        </w:rPr>
        <w:t>Niniejsza umowa ma charakter ramowy, w ramach której Dostawca zobowiązuje się do periodycznego dostarczenia Odbiorcy materiałów opatrunkowych/wyrobów medycznych</w:t>
      </w:r>
      <w:r>
        <w:rPr>
          <w:rFonts w:cs="Arial" w:ascii="Arial" w:hAnsi="Arial"/>
          <w:b/>
          <w:bCs/>
          <w:sz w:val="22"/>
          <w:szCs w:val="22"/>
          <w:highlight w:val="white"/>
        </w:rPr>
        <w:t xml:space="preserve">, </w:t>
      </w:r>
      <w:r>
        <w:rPr>
          <w:rFonts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60" w:hanging="357"/>
        <w:jc w:val="both"/>
        <w:rPr>
          <w:rFonts w:ascii="Arial" w:hAnsi="Arial"/>
          <w:sz w:val="22"/>
          <w:szCs w:val="22"/>
          <w:highlight w:val="white"/>
        </w:rPr>
      </w:pPr>
      <w:r>
        <w:rPr>
          <w:rFonts w:ascii="Arial" w:hAnsi="Arial"/>
          <w:sz w:val="22"/>
          <w:szCs w:val="22"/>
          <w:highlight w:val="white"/>
        </w:rPr>
        <w:t>Wartość brutto przedmiotu umowy wynosi do  _____________ zł (słownie: ________ złotych), w tym wartość podatku od towaru i usług VAT ________________________________złotych.</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Podana wartość brutto zawiera pełną cenę dostarczonych w ramach umowy wyrobów medycznych</w:t>
      </w:r>
      <w:r>
        <w:rPr>
          <w:rFonts w:cs="Arial" w:ascii="Arial" w:hAnsi="Arial"/>
          <w:sz w:val="22"/>
          <w:szCs w:val="22"/>
          <w:highlight w:val="white"/>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Zamawiający zobowiązuje się zrealizować zamówienia minimum do kwoty do  _____________ zł (słownie: ________ złotych) brutto, co stanowi ___ % wartości przedmiotu umowy.</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Ceny netto objętego umową wyrobów medycznych, za wyjątkiem przypadków dopuszczonych w umowie, nie ulegną zmianie w okresie trwania umowy.</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2</w:t>
      </w:r>
    </w:p>
    <w:p>
      <w:pPr>
        <w:pStyle w:val="Standard"/>
        <w:numPr>
          <w:ilvl w:val="0"/>
          <w:numId w:val="6"/>
        </w:numPr>
        <w:spacing w:before="0" w:after="120"/>
        <w:jc w:val="both"/>
        <w:rPr>
          <w:highlight w:val="white"/>
        </w:rPr>
      </w:pPr>
      <w:r>
        <w:rPr>
          <w:rFonts w:ascii="Arial" w:hAnsi="Arial"/>
          <w:sz w:val="22"/>
          <w:szCs w:val="22"/>
          <w:highlight w:val="white"/>
        </w:rPr>
        <w:t xml:space="preserve">Dostawa poszczególnej partii </w:t>
      </w:r>
      <w:r>
        <w:rPr>
          <w:rFonts w:cs="Arial" w:ascii="Arial" w:hAnsi="Arial"/>
          <w:sz w:val="22"/>
          <w:szCs w:val="22"/>
          <w:highlight w:val="white"/>
        </w:rPr>
        <w:t>wyrobów medycznych re</w:t>
      </w:r>
      <w:r>
        <w:rPr>
          <w:rFonts w:ascii="Arial" w:hAnsi="Arial"/>
          <w:sz w:val="22"/>
          <w:szCs w:val="22"/>
          <w:highlight w:val="white"/>
        </w:rPr>
        <w:t>alizowana będzie przez Dostawcę na podstawie pisemnych zamówień (w tym wysłanych faksem lub za pośrednictwem poczty elektronicznej), składanych przez upoważnionego pracownika/pracowników Odbiorcy, tj. Kierownika Apteki Szpitalnej lub   osobę upoważnioną przez Kierownika Apteki szpitalnej.</w:t>
      </w:r>
    </w:p>
    <w:p>
      <w:pPr>
        <w:pStyle w:val="Standard"/>
        <w:numPr>
          <w:ilvl w:val="0"/>
          <w:numId w:val="6"/>
        </w:numPr>
        <w:spacing w:before="0" w:after="120"/>
        <w:jc w:val="both"/>
        <w:rPr>
          <w:highlight w:val="white"/>
        </w:rPr>
      </w:pPr>
      <w:r>
        <w:rPr>
          <w:rFonts w:ascii="Arial" w:hAnsi="Arial"/>
          <w:sz w:val="22"/>
          <w:szCs w:val="22"/>
          <w:highlight w:val="white"/>
        </w:rPr>
        <w:t>Dostawca zobowiązuje dostarczyć przedmiot konkretnego zamówienia wraz z fakturą i wszelkimi niezbędnymi dokumentami (o ile będą wymagane) do Apteki Szpitalnej Odbiorcy na własny koszt i ryzyko, w terminie 3 dni roboczych od daty złożenia jednostkowego zamówienia.</w:t>
      </w:r>
    </w:p>
    <w:p>
      <w:pPr>
        <w:pStyle w:val="Standard"/>
        <w:numPr>
          <w:ilvl w:val="0"/>
          <w:numId w:val="6"/>
        </w:numPr>
        <w:spacing w:before="0" w:after="120"/>
        <w:jc w:val="both"/>
        <w:rPr>
          <w:highlight w:val="white"/>
        </w:rPr>
      </w:pPr>
      <w:r>
        <w:rPr>
          <w:rFonts w:ascii="Arial" w:hAnsi="Arial"/>
          <w:sz w:val="22"/>
          <w:szCs w:val="22"/>
          <w:highlight w:val="white"/>
        </w:rPr>
        <w:t>Z</w:t>
      </w:r>
      <w:r>
        <w:rPr>
          <w:rFonts w:eastAsia="SimSun," w:ascii="Arial" w:hAnsi="Arial"/>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Każda dostawa powinna być dokonana zgodnie ze złożonym zamówieniem pod względem ilościowym i asortymentowym.</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 xml:space="preserve">Zamówiona część przedmiotu umowy objęta realizowanym zamówieniem ma być odpowiednio opakowana w sposób zabezpieczający przed uszkodzeniem lub zepsuciem i </w:t>
      </w:r>
      <w:r>
        <w:rPr>
          <w:rFonts w:ascii="Arial" w:hAnsi="Arial"/>
          <w:b/>
          <w:bCs/>
          <w:sz w:val="22"/>
          <w:szCs w:val="22"/>
          <w:highlight w:val="white"/>
        </w:rPr>
        <w:t>zaadresowana do magazynu Apteki Szpitalnej SP ZOZ w Proszowicach.</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postanawiają, że ceny poszczególnych wyrobów medycznych jednorazowego użytku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6"/>
        </w:numPr>
        <w:spacing w:before="0" w:after="120"/>
        <w:jc w:val="both"/>
        <w:rPr/>
      </w:pPr>
      <w:r>
        <w:rPr>
          <w:rFonts w:ascii="Arial" w:hAnsi="Arial"/>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pPr>
      <w:r>
        <w:rPr>
          <w:rFonts w:ascii="Arial" w:hAnsi="Arial"/>
          <w:b/>
          <w:sz w:val="22"/>
          <w:szCs w:val="22"/>
          <w:highlight w:val="white"/>
        </w:rPr>
        <w:t>§ 3</w:t>
      </w:r>
    </w:p>
    <w:p>
      <w:pPr>
        <w:pStyle w:val="Standard"/>
        <w:numPr>
          <w:ilvl w:val="0"/>
          <w:numId w:val="2"/>
        </w:numPr>
        <w:spacing w:before="0" w:after="120"/>
        <w:jc w:val="both"/>
        <w:rPr>
          <w:highlight w:val="white"/>
        </w:rPr>
      </w:pPr>
      <w:r>
        <w:rPr>
          <w:rFonts w:ascii="Arial" w:hAnsi="Arial"/>
          <w:sz w:val="22"/>
          <w:szCs w:val="22"/>
          <w:highlight w:val="white"/>
        </w:rPr>
        <w:t xml:space="preserve">Za dostarczony zgodnie z niniejszą umową przedmiot umowy Odbiorca zapłaci Dostawcy wynagrodzenie po prawidłowym zrealizowaniu poszczególnej dostawy (zamówienia) </w:t>
      </w:r>
      <w:r>
        <w:rPr>
          <w:rFonts w:cs="Arial" w:ascii="Arial" w:hAnsi="Arial"/>
          <w:sz w:val="22"/>
          <w:szCs w:val="22"/>
          <w:highlight w:val="white"/>
        </w:rPr>
        <w:t>wyrobów medycznych.</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dokonana zostanie w terminie 60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Powyższy termin zastrzeżony jest na korzyść Odbiorcy.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Dla określenia terminu zapłaty strony przyjmują dzień uznania rachunku bankowego Dostawcy.</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4</w:t>
      </w:r>
    </w:p>
    <w:p>
      <w:pPr>
        <w:pStyle w:val="Standard"/>
        <w:numPr>
          <w:ilvl w:val="0"/>
          <w:numId w:val="3"/>
        </w:numPr>
        <w:tabs>
          <w:tab w:val="left" w:pos="720" w:leader="none"/>
        </w:tabs>
        <w:spacing w:before="0" w:after="120"/>
        <w:jc w:val="both"/>
        <w:rPr>
          <w:highlight w:val="white"/>
        </w:rPr>
      </w:pPr>
      <w:r>
        <w:rPr>
          <w:rFonts w:ascii="Arial" w:hAnsi="Arial"/>
          <w:sz w:val="22"/>
          <w:szCs w:val="22"/>
          <w:highlight w:val="white"/>
        </w:rPr>
        <w:t>Dostawca gwarantuje i zapewnia, że objęte przedmiotem umowy wyroby medyczne jednorazowego użytku</w:t>
      </w:r>
      <w:r>
        <w:rPr>
          <w:rFonts w:cs="Arial" w:ascii="Arial" w:hAnsi="Arial"/>
          <w:sz w:val="22"/>
          <w:szCs w:val="22"/>
          <w:highlight w:val="white"/>
        </w:rPr>
        <w:t xml:space="preserve"> </w:t>
      </w:r>
      <w:r>
        <w:rPr>
          <w:rFonts w:ascii="Arial" w:hAnsi="Arial"/>
          <w:sz w:val="22"/>
          <w:szCs w:val="22"/>
          <w:highlight w:val="white"/>
        </w:rPr>
        <w:t>będą dopuszczone do obrotu, nowe, wolne od wad i terminie ważności nie krótszym niż 12 miesięcy.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 jednorazowego użytku               w działalności medycznej   i szpitalnej.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Odbiorca niezwłocznie zawiadomi Dostawcę o stwierdzonych wadach.</w:t>
      </w:r>
    </w:p>
    <w:p>
      <w:pPr>
        <w:pStyle w:val="Standard"/>
        <w:numPr>
          <w:ilvl w:val="0"/>
          <w:numId w:val="3"/>
        </w:numPr>
        <w:tabs>
          <w:tab w:val="left" w:pos="720" w:leader="none"/>
        </w:tabs>
        <w:spacing w:before="0" w:after="120"/>
        <w:jc w:val="both"/>
        <w:rPr>
          <w:highlight w:val="white"/>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ascii="Arial" w:hAnsi="Arial"/>
          <w:sz w:val="22"/>
          <w:szCs w:val="22"/>
          <w:highlight w:val="white"/>
        </w:rPr>
        <w:t xml:space="preserve"> wyroby medyczne jednorazowego użytku</w:t>
      </w:r>
      <w:r>
        <w:rPr>
          <w:rFonts w:ascii="Arial" w:hAnsi="Arial"/>
          <w:sz w:val="22"/>
          <w:szCs w:val="22"/>
          <w:highlight w:val="white"/>
        </w:rPr>
        <w:t xml:space="preserve"> ceny, aż do czasu dostarczenia przez Odbiorcę wyrobów medycznych jednorazowego użytku</w:t>
      </w:r>
      <w:r>
        <w:rPr>
          <w:rFonts w:cs="Arial" w:ascii="Arial" w:hAnsi="Arial"/>
          <w:sz w:val="22"/>
          <w:szCs w:val="22"/>
          <w:highlight w:val="white"/>
        </w:rPr>
        <w:t xml:space="preserve"> </w:t>
      </w:r>
      <w:r>
        <w:rPr>
          <w:rFonts w:ascii="Arial" w:hAnsi="Arial"/>
          <w:sz w:val="22"/>
          <w:szCs w:val="22"/>
          <w:highlight w:val="white"/>
        </w:rPr>
        <w:t>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Dostawca ponosi odpowiedzialność za jakość dostarczonych w ramach umowy przedmiotu umowy. Odbiorca nie ma obowiązku badania jakości przedmiotu dostawy bezpośrednio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t>§ 5</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
        <w:spacing w:before="0" w:after="120"/>
        <w:ind w:left="360" w:hanging="0"/>
        <w:jc w:val="both"/>
        <w:rPr/>
      </w:pPr>
      <w:r>
        <w:rPr>
          <w:rFonts w:ascii="Arial" w:hAnsi="Arial"/>
          <w:sz w:val="22"/>
          <w:szCs w:val="22"/>
          <w:highlight w:val="white"/>
        </w:rPr>
        <w:t xml:space="preserve">a) </w:t>
      </w:r>
      <w:r>
        <w:rPr>
          <w:rFonts w:eastAsia="Tahoma" w:cs="Tahoma" w:ascii="Arial" w:hAnsi="Arial"/>
          <w:color w:val="000000"/>
          <w:sz w:val="22"/>
          <w:szCs w:val="24"/>
          <w:highlight w:val="white"/>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
        <w:spacing w:before="0" w:after="120"/>
        <w:ind w:left="360" w:hanging="0"/>
        <w:jc w:val="both"/>
        <w:rPr>
          <w:highlight w:val="white"/>
        </w:rPr>
      </w:pPr>
      <w:r>
        <w:rPr>
          <w:rFonts w:ascii="Arial" w:hAnsi="Arial"/>
          <w:sz w:val="22"/>
          <w:szCs w:val="22"/>
          <w:highlight w:val="white"/>
        </w:rPr>
        <w:t xml:space="preserve">b) </w:t>
      </w:r>
      <w:r>
        <w:rPr>
          <w:rFonts w:eastAsia="Tahoma" w:cs="Tahoma" w:ascii="Arial" w:hAnsi="Arial"/>
          <w:sz w:val="22"/>
          <w:szCs w:val="22"/>
          <w:highlight w:val="white"/>
        </w:rPr>
        <w:t>w razie niedostarczenia przedmiotu umowy w całości lub w części w ciągu jednego miesiąca od daty złożenia przez Odbiorcę stosownego zamówienia lub niedostarczenia w tym terminie przedmiotu umowy wolnego od wad z przyczyn leżących po stronie Dostawcy zapłaci on na żądanie Odbiorcy karę umowną w wysokości 5 % wartości brutto, o której mowa w paragrafie 1 pkt 2 niniejszej umowy. W takim wypadku kary przewidzianej w lit. a powyżej nie stosuje się.</w:t>
      </w:r>
    </w:p>
    <w:p>
      <w:pPr>
        <w:pStyle w:val="Standard"/>
        <w:numPr>
          <w:ilvl w:val="0"/>
          <w:numId w:val="7"/>
        </w:numPr>
        <w:spacing w:before="0" w:after="120"/>
        <w:jc w:val="both"/>
        <w:rPr>
          <w:rFonts w:ascii="Arial" w:hAnsi="Arial" w:eastAsia="Times New Roman CE" w:cs="Times New Roman CE"/>
          <w:color w:val="000000"/>
          <w:sz w:val="22"/>
          <w:szCs w:val="22"/>
          <w:highlight w:val="white"/>
        </w:rPr>
      </w:pPr>
      <w:r>
        <w:rPr>
          <w:rFonts w:eastAsia="Times New Roman CE" w:cs="Times New Roman CE" w:ascii="Arial" w:hAnsi="Arial"/>
          <w:color w:val="000000"/>
          <w:sz w:val="22"/>
          <w:szCs w:val="22"/>
          <w:highlight w:val="white"/>
        </w:rPr>
        <w:t>Dostawca zapłaci Odbiorcy karę umowną w przypadku odstąpienia przez niego od umowy z winy Dostawcy w wysokości 5% wartości umowy brutto,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5% połowy określonej powyżej wartości umowy.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 xml:space="preserve">Łączna maksymalna wysokość kar umownych nie może przekroczyć wysokości 20% </w:t>
      </w:r>
      <w:r>
        <w:rPr>
          <w:rFonts w:eastAsia="Times New Roman CE" w:cs="Times New Roman CE" w:ascii="Arial" w:hAnsi="Arial"/>
          <w:color w:val="000000"/>
          <w:sz w:val="22"/>
          <w:szCs w:val="22"/>
          <w:highlight w:val="white"/>
        </w:rPr>
        <w:t>wartości umowy określonej w paragrafie 1 pkt 2 powyżej.</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Odbiorca może potrącić należną karę umowną z przysługującego Dostawcy wynagrodzenia.</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6</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Zmiana postanowień niniejszej umowy może nastąpić wyłącznie na piśmie pod rygorem nieważności takiej zmiany.</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Niezależnie od treści niniejszej umowy jej zmiana jest dopuszczalna w zakresie wynikającym z przepisów prawa.</w:t>
      </w:r>
    </w:p>
    <w:p>
      <w:pPr>
        <w:pStyle w:val="Standard"/>
        <w:numPr>
          <w:ilvl w:val="0"/>
          <w:numId w:val="8"/>
        </w:numPr>
        <w:spacing w:before="0" w:after="120"/>
        <w:jc w:val="both"/>
        <w:rPr>
          <w:rFonts w:ascii="Arial" w:hAnsi="Arial"/>
          <w:sz w:val="22"/>
          <w:szCs w:val="22"/>
          <w:highlight w:val="white"/>
        </w:rPr>
      </w:pPr>
      <w:r>
        <w:rPr>
          <w:rFonts w:cs="Arial" w:ascii="Arial" w:hAnsi="Arial"/>
          <w:sz w:val="22"/>
          <w:szCs w:val="22"/>
        </w:rPr>
        <w:t>Odbiorca dopuszcza możliwość zmiany postanowień Umowy w zakresie terminu jej realizacji (przedłużenie) lecz nie dłużej niż o trzy miesiące. Dodatkowo, jeśli w okresie obowiązywania Umowy, wskazanym sumaryczna wartość wykonanych w ramach Umowy dostaw będzie niższa od wartości określonej w § 1 ust. 2 Umowy, dopuszcza się możliwość wydłużenia terminu realizacji Umowy do czasu zrównania wartości wykonanych dostaw z wynagrodzeniem umownym.</w:t>
      </w:r>
    </w:p>
    <w:p>
      <w:pPr>
        <w:pStyle w:val="Standard"/>
        <w:numPr>
          <w:ilvl w:val="0"/>
          <w:numId w:val="8"/>
        </w:numPr>
        <w:spacing w:before="0" w:after="120"/>
        <w:jc w:val="both"/>
        <w:rPr>
          <w:rFonts w:ascii="Arial" w:hAnsi="Arial"/>
          <w:sz w:val="22"/>
          <w:szCs w:val="22"/>
          <w:highlight w:val="white"/>
        </w:rPr>
      </w:pPr>
      <w:r>
        <w:rPr>
          <w:rFonts w:cs="Arial" w:ascii="Arial" w:hAnsi="Arial"/>
          <w:sz w:val="22"/>
          <w:szCs w:val="22"/>
        </w:rPr>
        <w:t xml:space="preserve">Odbiorca przewiduje możliwość zmiany wysokości wynagrodzenia w następujących przypadkach: </w:t>
      </w:r>
    </w:p>
    <w:p>
      <w:pPr>
        <w:pStyle w:val="Default"/>
        <w:numPr>
          <w:ilvl w:val="0"/>
          <w:numId w:val="9"/>
        </w:numPr>
        <w:suppressAutoHyphens w:val="true"/>
        <w:spacing w:before="0" w:after="120"/>
        <w:jc w:val="both"/>
        <w:rPr>
          <w:rFonts w:ascii="Arial" w:hAnsi="Arial" w:cs="Arial"/>
          <w:sz w:val="22"/>
          <w:szCs w:val="22"/>
        </w:rPr>
      </w:pPr>
      <w:r>
        <w:rPr>
          <w:rFonts w:cs="Arial" w:ascii="Arial" w:hAnsi="Arial"/>
          <w:sz w:val="22"/>
          <w:szCs w:val="22"/>
        </w:rPr>
        <w:t xml:space="preserve">w przypadku zmiany stawki podatku od towarów i usług, </w:t>
      </w:r>
    </w:p>
    <w:p>
      <w:pPr>
        <w:pStyle w:val="Default"/>
        <w:numPr>
          <w:ilvl w:val="0"/>
          <w:numId w:val="9"/>
        </w:numPr>
        <w:suppressAutoHyphens w:val="true"/>
        <w:spacing w:before="0" w:after="120"/>
        <w:jc w:val="both"/>
        <w:rPr>
          <w:rFonts w:ascii="Arial" w:hAnsi="Arial" w:cs="Arial"/>
          <w:sz w:val="22"/>
          <w:szCs w:val="22"/>
        </w:rPr>
      </w:pPr>
      <w:r>
        <w:rPr>
          <w:rFonts w:cs="Arial" w:ascii="Arial" w:hAnsi="Arial"/>
          <w:sz w:val="22"/>
          <w:szCs w:val="22"/>
        </w:rPr>
        <w:t xml:space="preserve">w przypadku zmiany wysokości minimalnego wynagrodzenia za pracę albo wysokości minimalnej stawki godzinowej, ustalonych na podstawie ustawy z dnia 10 października 2002r. o minimalnym wynagrodzeniu za pracę, </w:t>
      </w:r>
    </w:p>
    <w:p>
      <w:pPr>
        <w:pStyle w:val="Default"/>
        <w:numPr>
          <w:ilvl w:val="0"/>
          <w:numId w:val="9"/>
        </w:numPr>
        <w:suppressAutoHyphens w:val="true"/>
        <w:spacing w:before="0" w:after="120"/>
        <w:jc w:val="both"/>
        <w:rPr>
          <w:rFonts w:ascii="Arial" w:hAnsi="Arial" w:cs="Arial"/>
          <w:sz w:val="22"/>
          <w:szCs w:val="22"/>
        </w:rPr>
      </w:pPr>
      <w:r>
        <w:rPr>
          <w:rFonts w:cs="Arial" w:ascii="Arial" w:hAnsi="Arial"/>
          <w:sz w:val="22"/>
          <w:szCs w:val="22"/>
        </w:rPr>
        <w:t xml:space="preserve">w przypadku zmian zasad podlegania ubezpieczeniom społecznym lub ubezpieczeniu zdrowotnemu lub zmiany wysokości stawki składki na ubezpieczenia społeczne lub zdrowotne, </w:t>
      </w:r>
    </w:p>
    <w:p>
      <w:pPr>
        <w:pStyle w:val="Default"/>
        <w:numPr>
          <w:ilvl w:val="0"/>
          <w:numId w:val="9"/>
        </w:numPr>
        <w:suppressAutoHyphens w:val="true"/>
        <w:spacing w:before="0" w:after="120"/>
        <w:jc w:val="both"/>
        <w:rPr>
          <w:rFonts w:ascii="Arial" w:hAnsi="Arial" w:cs="Arial"/>
          <w:sz w:val="22"/>
          <w:szCs w:val="22"/>
        </w:rPr>
      </w:pPr>
      <w:r>
        <w:rPr>
          <w:rFonts w:cs="Arial" w:ascii="Arial" w:hAnsi="Arial"/>
          <w:sz w:val="22"/>
          <w:szCs w:val="22"/>
        </w:rPr>
        <w:t>zasad gromadzenia i wysokości wpłat do pracowniczych planów kapitałowych, o których mowa w ustawie z dnia 4 października 2018 r. o pracowniczych planach kapitałowych.</w:t>
      </w:r>
    </w:p>
    <w:p>
      <w:pPr>
        <w:pStyle w:val="Default"/>
        <w:spacing w:before="0" w:after="120"/>
        <w:ind w:left="732" w:hanging="0"/>
        <w:jc w:val="both"/>
        <w:rPr>
          <w:rFonts w:ascii="Arial" w:hAnsi="Arial" w:cs="Arial"/>
          <w:sz w:val="22"/>
          <w:szCs w:val="22"/>
        </w:rPr>
      </w:pPr>
      <w:r>
        <w:rPr>
          <w:rFonts w:cs="Arial" w:ascii="Arial" w:hAnsi="Arial"/>
          <w:sz w:val="22"/>
          <w:szCs w:val="22"/>
        </w:rPr>
        <w:t xml:space="preserve">jeżeli zmiany określone w pkt. a), b), c) i d) będą miały wpływ na koszty wykonania Umowy przez Dostawcę. </w:t>
      </w:r>
    </w:p>
    <w:p>
      <w:pPr>
        <w:pStyle w:val="Standard"/>
        <w:numPr>
          <w:ilvl w:val="0"/>
          <w:numId w:val="8"/>
        </w:numPr>
        <w:spacing w:before="0" w:after="120"/>
        <w:jc w:val="both"/>
        <w:rPr>
          <w:rFonts w:ascii="Arial" w:hAnsi="Arial" w:cs="Arial"/>
          <w:sz w:val="22"/>
          <w:szCs w:val="22"/>
        </w:rPr>
      </w:pPr>
      <w:r>
        <w:rPr>
          <w:rFonts w:cs="Arial" w:ascii="Arial" w:hAnsi="Arial"/>
          <w:sz w:val="22"/>
          <w:szCs w:val="22"/>
        </w:rPr>
        <w:t xml:space="preserve">W sytuacji wystąpienia okoliczności wskazanych w ust. 4 lit. a powyżej Dostawca jest uprawniony złożyć Odbiorcy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Dostawcy po zmianie Umowy. </w:t>
      </w:r>
    </w:p>
    <w:p>
      <w:pPr>
        <w:pStyle w:val="Standard"/>
        <w:numPr>
          <w:ilvl w:val="0"/>
          <w:numId w:val="8"/>
        </w:numPr>
        <w:spacing w:before="0" w:after="120"/>
        <w:jc w:val="both"/>
        <w:rPr>
          <w:rFonts w:ascii="Arial" w:hAnsi="Arial" w:cs="Arial"/>
          <w:sz w:val="22"/>
          <w:szCs w:val="22"/>
        </w:rPr>
      </w:pPr>
      <w:r>
        <w:rPr>
          <w:rFonts w:cs="Arial" w:ascii="Arial" w:hAnsi="Arial"/>
          <w:sz w:val="22"/>
          <w:szCs w:val="22"/>
        </w:rPr>
        <w:t xml:space="preserve">W sytuacji wystąpienia okoliczności wskazanych w ust. 4 lit b powyżej Dostawca jest uprawniony złożyć Odbiorcy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Odbiorcy po zmianie Umowy. W szczególności Dostawca zobowiązuje się wykazać związek pomiędzy wnioskowaną kwotą podwyższenia wynagrodzenia, a wpływem zmiany minimalnego wynagrodzenia za pracę lub minimalnej stawki godzinowej na kalkulację wynagrodzenia. Na Odbiorcy spoczywa obowiązek przedstawienia szczegółowej kalkulacji dodatkowych kosztów, o których mowa w ust 4 lit. b powyżej. Wniosek powinien obejmować jedynie dodatkowe koszty realizacji Umowy, które Dostawca obowiązkowo ponosi w związku z podwyższeniem wysokości płacy minimalnej lub minimalnej stawki godzinowej. </w:t>
      </w:r>
    </w:p>
    <w:p>
      <w:pPr>
        <w:pStyle w:val="Standard"/>
        <w:numPr>
          <w:ilvl w:val="0"/>
          <w:numId w:val="8"/>
        </w:numPr>
        <w:spacing w:before="0" w:after="120"/>
        <w:jc w:val="both"/>
        <w:rPr>
          <w:rFonts w:ascii="Arial" w:hAnsi="Arial" w:cs="Arial"/>
          <w:sz w:val="22"/>
          <w:szCs w:val="22"/>
        </w:rPr>
      </w:pPr>
      <w:r>
        <w:rPr>
          <w:rFonts w:cs="Arial" w:ascii="Arial" w:hAnsi="Arial"/>
          <w:sz w:val="22"/>
          <w:szCs w:val="22"/>
        </w:rPr>
        <w:t xml:space="preserve">W sytuacji wystąpienia okoliczności wskazanych w ust. 4 lit. c powyżej Dostawca jest uprawniony złożyć Odbiorcy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Dostawcy po zmianie Umowy, w szczególności Dostawca zobowiązuje się wykazać związek pomiędzy wnioskowaną kwotą podwyższenia wynagrodzenia a wpływem zmiany zasad, o których mowa w ust. 4 lit c powyżej niniejszego paragrafu na kalkulację wynagrodzenia. Wniosek może obejmować jedynie dodatkowe koszty realizacji Umowy, które Wykonawca obowiązkowo ponosi w związku ze zmianą zasad, o których mowa w ust. 4 lit c powyżej. </w:t>
      </w:r>
    </w:p>
    <w:p>
      <w:pPr>
        <w:pStyle w:val="Standard"/>
        <w:numPr>
          <w:ilvl w:val="0"/>
          <w:numId w:val="8"/>
        </w:numPr>
        <w:spacing w:before="0" w:after="120"/>
        <w:jc w:val="both"/>
        <w:rPr>
          <w:rFonts w:ascii="Arial" w:hAnsi="Arial" w:cs="Arial"/>
          <w:sz w:val="22"/>
          <w:szCs w:val="22"/>
        </w:rPr>
      </w:pPr>
      <w:r>
        <w:rPr>
          <w:rFonts w:cs="Arial" w:ascii="Arial" w:hAnsi="Arial"/>
          <w:sz w:val="22"/>
          <w:szCs w:val="22"/>
        </w:rPr>
        <w:t xml:space="preserve">W sytuacji wystąpienia okoliczności wskazanych w ust 4 lit. d powyżej Dostawca jest uprawniony złożyć Odbiorcy pisemny wniosek o zmianę Umowy w zakresie płatności wynikających z faktur wystawionych po zmianie zasad </w:t>
      </w:r>
      <w:r>
        <w:rPr>
          <w:rFonts w:cs="Arial" w:ascii="Arial" w:hAnsi="Arial"/>
          <w:color w:val="000000"/>
          <w:sz w:val="22"/>
          <w:szCs w:val="22"/>
          <w:lang w:eastAsia="pl-PL"/>
        </w:rPr>
        <w:t>gromadzenia i wysokości wpłat do pracowniczych planów kapitałowych, o których mowa w ustawie z dnia 4 października 2018 r. o pracowniczych planach kapitałowych</w:t>
      </w:r>
      <w:r>
        <w:rPr>
          <w:rFonts w:cs="Arial" w:ascii="Arial" w:hAnsi="Arial"/>
          <w:sz w:val="22"/>
          <w:szCs w:val="22"/>
        </w:rPr>
        <w:t xml:space="preserv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d powyżej niniejszego paragrafu na kalkulację wynagrodzenia. Wniosek może obejmować jedynie dodatkowe koszty realizacji Umowy, które Wykonawca obowiązkowo ponosi w związku ze zmianą zasad, </w:t>
      </w:r>
      <w:r>
        <w:rPr>
          <w:rFonts w:cs="Arial" w:ascii="Arial" w:hAnsi="Arial"/>
          <w:color w:val="000000"/>
          <w:sz w:val="22"/>
          <w:szCs w:val="22"/>
          <w:lang w:eastAsia="pl-PL"/>
        </w:rPr>
        <w:t xml:space="preserve">gromadzenia i wysokości wpłat do pracowniczych planów kapitałowych, o których mowa w ustawie z dnia 4 października 2018 r. o pracowniczych planach </w:t>
      </w:r>
      <w:r>
        <w:rPr>
          <w:rFonts w:cs="Arial" w:ascii="Arial" w:hAnsi="Arial"/>
          <w:sz w:val="22"/>
          <w:szCs w:val="22"/>
        </w:rPr>
        <w:t xml:space="preserve">kapitałowych. </w:t>
      </w:r>
    </w:p>
    <w:p>
      <w:pPr>
        <w:pStyle w:val="Standard"/>
        <w:numPr>
          <w:ilvl w:val="0"/>
          <w:numId w:val="8"/>
        </w:numPr>
        <w:spacing w:before="0" w:after="120"/>
        <w:jc w:val="both"/>
        <w:rPr>
          <w:rFonts w:ascii="Arial" w:hAnsi="Arial" w:cs="Arial"/>
          <w:color w:val="000000"/>
          <w:sz w:val="22"/>
          <w:szCs w:val="22"/>
          <w:lang w:eastAsia="pl-PL"/>
        </w:rPr>
      </w:pPr>
      <w:r>
        <w:rPr>
          <w:rFonts w:cs="Arial" w:ascii="Arial" w:hAnsi="Arial"/>
          <w:sz w:val="22"/>
          <w:szCs w:val="22"/>
        </w:rPr>
        <w:t>Zmiana Umowy w zakresie zmiany wynagrodzenia z przyczyn określonych w ust 4 lit a), b), c)</w:t>
      </w:r>
      <w:r>
        <w:rPr>
          <w:rFonts w:cs="Arial" w:ascii="Arial" w:hAnsi="Arial"/>
          <w:color w:val="000000"/>
          <w:sz w:val="22"/>
          <w:szCs w:val="22"/>
          <w:lang w:eastAsia="pl-PL"/>
        </w:rPr>
        <w:t xml:space="preserve"> i d) powyżej obejmować będzie wyłącznie płatności za dostawy, których w dniu zmiany odpowiednio stawki podatku VAT, wysokości minimalnego wynagrodzenia za pracę lub minimalnej stawki godzinowej i składki na ubezpieczenia społeczne lub zdrowotne, zasad gromadzenia i wysokości wpłat do pracowniczych planów kapitałowych, o których mowa w ustawie z dnia 4 października 2018 r. o pracowniczych planach kapitałowych jeszcze nie wykonano. </w:t>
      </w:r>
      <w:r>
        <w:rPr>
          <w:rFonts w:cs="Arial" w:ascii="Arial" w:hAnsi="Arial"/>
          <w:sz w:val="22"/>
          <w:szCs w:val="22"/>
        </w:rPr>
        <w:t xml:space="preserve">Obowiązek wykazania wpływu zmian, o których mowa powyżej na zmianę wynagrodzenia, należy do Dostawcy pod rygorem odmowy dokonania zmiany Umowy przez Odbiorcę. Zmiana umowy, w zakresie wynikającym z ust 4 </w:t>
      </w:r>
      <w:bookmarkStart w:id="0" w:name="_GoBack"/>
      <w:bookmarkEnd w:id="0"/>
      <w:r>
        <w:rPr>
          <w:rFonts w:cs="Arial" w:ascii="Arial" w:hAnsi="Arial"/>
          <w:sz w:val="22"/>
          <w:szCs w:val="22"/>
        </w:rPr>
        <w:t xml:space="preserve">lit a), b), c) i d) zostanie dokonana po zweryfikowaniu przez Zamawiającego zasadności oraz poprawności obliczeń dokonanych przez Wykonawcę. </w:t>
      </w:r>
    </w:p>
    <w:p>
      <w:pPr>
        <w:pStyle w:val="Standard"/>
        <w:tabs>
          <w:tab w:val="left" w:pos="547" w:leader="none"/>
          <w:tab w:val="left" w:pos="4463" w:leader="none"/>
        </w:tabs>
        <w:jc w:val="center"/>
        <w:rPr>
          <w:rFonts w:ascii="Arial" w:hAnsi="Arial" w:eastAsia="Times New Roman CE" w:cs="Times New Roman CE"/>
          <w:sz w:val="22"/>
          <w:szCs w:val="22"/>
          <w:highlight w:val="white"/>
        </w:rPr>
      </w:pPr>
      <w:r>
        <w:rPr>
          <w:rFonts w:eastAsia="Times New Roman CE" w:cs="Times New Roman CE" w:ascii="Arial" w:hAnsi="Arial"/>
          <w:sz w:val="22"/>
          <w:szCs w:val="22"/>
          <w:highlight w:val="white"/>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t>§ 7</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Niniejsza umowa wchodzi w życie z dniem podpisania.</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Umowę zawiera się na czas określony dwudziestu czterech miesięcy liczonych od dnia podpisania umowy.</w:t>
      </w:r>
    </w:p>
    <w:p>
      <w:pPr>
        <w:pStyle w:val="Standard"/>
        <w:numPr>
          <w:ilvl w:val="0"/>
          <w:numId w:val="4"/>
        </w:numPr>
        <w:spacing w:before="0" w:after="120"/>
        <w:jc w:val="both"/>
        <w:rPr/>
      </w:pPr>
      <w:r>
        <w:rPr>
          <w:rFonts w:ascii="Arial" w:hAnsi="Arial"/>
          <w:sz w:val="22"/>
          <w:szCs w:val="22"/>
          <w:highlight w:val="white"/>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Normal"/>
        <w:rPr/>
      </w:pPr>
      <w:r>
        <w:rPr>
          <w:rFonts w:eastAsia="Times New Roman CE" w:cs="Times New Roman CE"/>
          <w:color w:val="000000"/>
          <w:sz w:val="22"/>
          <w:highlight w:val="white"/>
        </w:rPr>
        <w:t xml:space="preserve">                     </w:t>
      </w:r>
    </w:p>
    <w:p>
      <w:pPr>
        <w:pStyle w:val="Standard"/>
        <w:rPr/>
      </w:pPr>
      <w:r>
        <w:rPr>
          <w:rFonts w:eastAsia="Times New Roman CE" w:cs="Times New Roman CE" w:ascii="Arial" w:hAnsi="Arial"/>
          <w:b/>
          <w:color w:val="000000"/>
          <w:sz w:val="22"/>
          <w:szCs w:val="22"/>
          <w:highlight w:val="white"/>
        </w:rPr>
        <w:t xml:space="preserve">                                                                            </w:t>
      </w:r>
      <w:r>
        <w:rPr>
          <w:rFonts w:eastAsia="Times New Roman CE" w:cs="Times New Roman CE" w:ascii="Arial" w:hAnsi="Arial"/>
          <w:b/>
          <w:color w:val="000000"/>
          <w:sz w:val="22"/>
          <w:szCs w:val="22"/>
          <w:highlight w:val="white"/>
        </w:rPr>
        <w:t>§ 8</w:t>
      </w:r>
    </w:p>
    <w:p>
      <w:pPr>
        <w:pStyle w:val="Standard"/>
        <w:rPr/>
      </w:pPr>
      <w:r>
        <w:rPr>
          <w:rFonts w:ascii="Arial" w:hAnsi="Arial"/>
          <w:b/>
          <w:bCs/>
          <w:sz w:val="22"/>
          <w:szCs w:val="22"/>
        </w:rPr>
        <w:t>Klauzula informacyjna z art. 13 RODO w celu związanym z postępowaniem o udzielenie zamówienia publicznego</w:t>
      </w:r>
    </w:p>
    <w:p>
      <w:pPr>
        <w:pStyle w:val="Standard"/>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lang w:eastAsia="pl-PL"/>
        </w:rPr>
        <w:t xml:space="preserve">1. Zgodnie z art. 13 ust. 1 i 2 </w:t>
      </w:r>
      <w:r>
        <w:rPr>
          <w:rFonts w:ascii="Arial" w:hAnsi="Arial"/>
          <w:sz w:val="22"/>
          <w:szCs w:val="22"/>
        </w:rPr>
        <w:t>rozporządzenia Parlamentu Europejskiego i Rady (UE) 2016/679</w:t>
        <w:br/>
        <w:t>z dnia 27 kwietnia 2016 r. w sprawie ochrony osób fizycznych w związku z przetwarzaniem danych</w:t>
        <w:br/>
        <w:t>osobowych i w sprawie swobodnego przepływu takich danych oraz uchylenia dyrektywy 95/46/WE</w:t>
        <w:br/>
        <w:t xml:space="preserve">(ogólne rozporządzenie o ochronie danych) (Dz. Urz. UE L 119 z 04.05.2016, str. 1), </w:t>
      </w:r>
      <w:r>
        <w:rPr>
          <w:rFonts w:ascii="Arial" w:hAnsi="Arial"/>
          <w:sz w:val="22"/>
          <w:szCs w:val="22"/>
          <w:lang w:eastAsia="pl-PL"/>
        </w:rPr>
        <w:t>dalej „RODO”,</w:t>
        <w:br/>
        <w:t>w zakresie danych osobowych uzyskanych w związku z realizacją niniejszej umowy informuję, że:</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1) Administrator danych</w:t>
      </w:r>
    </w:p>
    <w:p>
      <w:pPr>
        <w:pStyle w:val="Normal"/>
        <w:jc w:val="both"/>
        <w:rPr/>
      </w:pPr>
      <w:r>
        <w:rPr>
          <w:rFonts w:ascii="Arial" w:hAnsi="Arial"/>
          <w:sz w:val="22"/>
          <w:szCs w:val="22"/>
        </w:rPr>
        <w:t>Samodzielny Publiczny Zakład Opieki Zdrowotnej w Proszowicach przy ul. Kopernika 13, 32–100 Proszowice jest administratorem Państwa danych osobowych.</w:t>
      </w:r>
    </w:p>
    <w:p>
      <w:pPr>
        <w:pStyle w:val="Normal"/>
        <w:jc w:val="both"/>
        <w:rPr>
          <w:rFonts w:ascii="Arial" w:hAnsi="Arial"/>
          <w:b/>
          <w:b/>
          <w:bCs/>
          <w:sz w:val="22"/>
          <w:szCs w:val="22"/>
        </w:rPr>
      </w:pPr>
      <w:r>
        <w:rPr>
          <w:rFonts w:ascii="Arial" w:hAnsi="Arial"/>
          <w:b/>
          <w:bCs/>
          <w:sz w:val="22"/>
          <w:szCs w:val="22"/>
        </w:rPr>
      </w:r>
    </w:p>
    <w:p>
      <w:pPr>
        <w:pStyle w:val="Normal"/>
        <w:jc w:val="both"/>
        <w:rPr/>
      </w:pPr>
      <w:r>
        <w:rPr>
          <w:rFonts w:ascii="Arial" w:hAnsi="Arial"/>
          <w:b/>
          <w:bCs/>
          <w:sz w:val="22"/>
          <w:szCs w:val="22"/>
        </w:rPr>
        <w:t>2) Cel, podstawa prawna oraz czas przetwarzania danych osobowych</w:t>
      </w:r>
      <w:r>
        <w:rPr>
          <w:rFonts w:ascii="Arial" w:hAnsi="Arial"/>
          <w:sz w:val="22"/>
          <w:szCs w:val="22"/>
        </w:rPr>
        <w:t xml:space="preserve">         </w:t>
      </w:r>
    </w:p>
    <w:p>
      <w:pPr>
        <w:pStyle w:val="Normal"/>
        <w:jc w:val="both"/>
        <w:rPr/>
      </w:pPr>
      <w:r>
        <w:rPr>
          <w:rFonts w:ascii="Arial" w:hAnsi="Arial"/>
          <w:sz w:val="22"/>
          <w:szCs w:val="22"/>
        </w:rPr>
        <w:t>Administrator będzie przetwarzał Państwa dane osobowe na podstawie art. 6 ust 1 lit c RODO</w:t>
        <w:br/>
        <w:t>w celu związanym z postępowaniem o udzielenie zamówienia publicznego w trybie podstawowym</w:t>
        <w:br/>
        <w:t>pn. Dostawa do magazynu Apteki szpitalnej materiałów opatrunkowych i wyrobów medycznych, oznaczenie sprawy 12/ZP/2021.</w:t>
      </w:r>
    </w:p>
    <w:p>
      <w:pPr>
        <w:pStyle w:val="Normal"/>
        <w:jc w:val="both"/>
        <w:rPr/>
      </w:pPr>
      <w:r>
        <w:rPr>
          <w:rFonts w:ascii="Arial" w:hAnsi="Arial"/>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pPr>
        <w:pStyle w:val="Normal"/>
        <w:jc w:val="both"/>
        <w:rPr/>
      </w:pPr>
      <w:r>
        <w:rPr>
          <w:rFonts w:ascii="Arial" w:hAnsi="Arial"/>
          <w:sz w:val="22"/>
          <w:szCs w:val="22"/>
        </w:rPr>
        <w:t>Obowiązek podania przez Państwa danych osobowych bezpośrednio Państwa dotyczących jest wymogiem ustawowym określonym w przepisach ustawy Prawo zamówień publicznych związanych z udziałem w postępowaniu o udzielenie zamówienia publicznego.</w:t>
      </w:r>
    </w:p>
    <w:p>
      <w:pPr>
        <w:pStyle w:val="Normal"/>
        <w:jc w:val="both"/>
        <w:rPr/>
      </w:pPr>
      <w:r>
        <w:rPr>
          <w:rFonts w:ascii="Arial" w:hAnsi="Arial"/>
          <w:sz w:val="22"/>
          <w:szCs w:val="22"/>
        </w:rPr>
        <w:t>Konsekwencje niepodania określonych danych wynika z ustawy Prawo zamówień publicznych.</w:t>
      </w:r>
    </w:p>
    <w:p>
      <w:pPr>
        <w:pStyle w:val="Normal"/>
        <w:jc w:val="both"/>
        <w:rPr/>
      </w:pPr>
      <w:r>
        <w:rPr>
          <w:rFonts w:ascii="Arial" w:hAnsi="Arial"/>
          <w:sz w:val="22"/>
          <w:szCs w:val="22"/>
        </w:rPr>
        <w:t>Podstawą prawną przetwarzania danych w związku z postępowaniem o udzielenie zamówienia publicznego jest:</w:t>
      </w:r>
    </w:p>
    <w:p>
      <w:pPr>
        <w:pStyle w:val="Normal"/>
        <w:jc w:val="both"/>
        <w:rPr/>
      </w:pPr>
      <w:r>
        <w:rPr>
          <w:rFonts w:ascii="Arial" w:hAnsi="Arial"/>
          <w:sz w:val="22"/>
          <w:szCs w:val="22"/>
        </w:rPr>
        <w:t>a) wypełnienie obowiązku prawnego nałożonego na administratora (art. 6 ust 1 lit c RODO) zgodnie</w:t>
        <w:br/>
        <w:t>z obowiązującymi przepisami prawa, w szczególności z ustawą – Prawo zamówień publicznych.</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3) Ujawnienie danych osobowych oraz odbiorcy danych</w:t>
      </w:r>
    </w:p>
    <w:p>
      <w:pPr>
        <w:pStyle w:val="Normal"/>
        <w:jc w:val="both"/>
        <w:rPr/>
      </w:pPr>
      <w:r>
        <w:rPr>
          <w:rFonts w:ascii="Arial" w:hAnsi="Arial"/>
          <w:sz w:val="22"/>
          <w:szCs w:val="22"/>
        </w:rPr>
        <w:t>Odbiorcami danych osobowych będą osoby lub podmioty, którym zostanie udostępniona dokumentacja postępowania w oparciu o art. 18 oraz art. 74 ustawy z dnia 11 września 2019 r. – Prawo zamówień publicznych (Dz. U. z 2019 r. poz. 2019) dalej „ustawa Pzp”.</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4)  Prawa osób, których dane osobowe dotyczą</w:t>
      </w:r>
    </w:p>
    <w:p>
      <w:pPr>
        <w:pStyle w:val="Normal"/>
        <w:jc w:val="both"/>
        <w:rPr/>
      </w:pPr>
      <w:r>
        <w:rPr>
          <w:rFonts w:ascii="Arial" w:hAnsi="Arial"/>
          <w:sz w:val="22"/>
          <w:szCs w:val="22"/>
        </w:rPr>
        <w:t>Każda osoba, której dane dotyczą, ma prawo:</w:t>
      </w:r>
    </w:p>
    <w:p>
      <w:pPr>
        <w:pStyle w:val="Normal"/>
        <w:jc w:val="both"/>
        <w:rPr/>
      </w:pPr>
      <w:r>
        <w:rPr>
          <w:rFonts w:ascii="Arial" w:hAnsi="Arial"/>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jc w:val="both"/>
        <w:rPr/>
      </w:pPr>
      <w:r>
        <w:rPr>
          <w:rFonts w:ascii="Arial" w:hAnsi="Arial"/>
          <w:sz w:val="22"/>
          <w:szCs w:val="22"/>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pPr>
        <w:pStyle w:val="Normal"/>
        <w:jc w:val="both"/>
        <w:rPr/>
      </w:pPr>
      <w:r>
        <w:rPr>
          <w:rFonts w:ascii="Arial" w:hAnsi="Arial"/>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jc w:val="both"/>
        <w:rPr/>
      </w:pPr>
      <w:r>
        <w:rPr>
          <w:rFonts w:ascii="Arial" w:hAnsi="Arial"/>
          <w:sz w:val="22"/>
          <w:szCs w:val="22"/>
        </w:rPr>
        <w:t>4. do ograniczenia przetwarzania – żądanie ograniczenia przetwarzania danych osobowych (art. 18 RODO), gdy:</w:t>
      </w:r>
    </w:p>
    <w:p>
      <w:pPr>
        <w:pStyle w:val="Normal"/>
        <w:jc w:val="both"/>
        <w:rPr/>
      </w:pPr>
      <w:r>
        <w:rPr>
          <w:rFonts w:ascii="Arial" w:hAnsi="Arial"/>
          <w:sz w:val="22"/>
          <w:szCs w:val="22"/>
        </w:rPr>
        <w:t>a) osoba, której dane dotyczą, kwestionuje prawidłowość danych osobowych – na okres pozwalający administratorowi sprawdzić prawidłowość tych danych,</w:t>
      </w:r>
    </w:p>
    <w:p>
      <w:pPr>
        <w:pStyle w:val="Normal"/>
        <w:jc w:val="both"/>
        <w:rPr/>
      </w:pPr>
      <w:r>
        <w:rPr>
          <w:rFonts w:ascii="Arial" w:hAnsi="Arial"/>
          <w:sz w:val="22"/>
          <w:szCs w:val="22"/>
        </w:rPr>
        <w:t>b) przetwarzanie jest niezgodne z prawem, a osoba, której dane dotyczą sprzeciwia się ich usunięciu, żądając ograniczenia ich wykorzystywania,</w:t>
      </w:r>
    </w:p>
    <w:p>
      <w:pPr>
        <w:pStyle w:val="Normal"/>
        <w:jc w:val="both"/>
        <w:rPr/>
      </w:pPr>
      <w:r>
        <w:rPr>
          <w:rFonts w:ascii="Arial" w:hAnsi="Arial"/>
          <w:sz w:val="22"/>
          <w:szCs w:val="22"/>
        </w:rPr>
        <w:t>c) administrator nie potrzebuje już tych danych, ale są one potrzebne osobie, której dane dotyczą do ustalenia, dochodzenia lub obrony roszczeń,</w:t>
      </w:r>
    </w:p>
    <w:p>
      <w:pPr>
        <w:pStyle w:val="Normal"/>
        <w:jc w:val="both"/>
        <w:rPr/>
      </w:pPr>
      <w:r>
        <w:rPr>
          <w:rFonts w:ascii="Arial" w:hAnsi="Arial"/>
          <w:sz w:val="22"/>
          <w:szCs w:val="22"/>
        </w:rPr>
        <w:t>d) osoba, której dane dotyczą wniosła sprzeciw wobec przetwarzania - do czasu stwierdzenia, czy prawnie uzasadnione podstawy po stronie administratora są nadrzędne wobec podstaw sprzeciwu osoby, której dane dotyczą.</w:t>
      </w:r>
    </w:p>
    <w:p>
      <w:pPr>
        <w:pStyle w:val="Normal"/>
        <w:jc w:val="both"/>
        <w:rPr/>
      </w:pPr>
      <w:r>
        <w:rPr>
          <w:rFonts w:ascii="Arial" w:hAnsi="Arial"/>
          <w:sz w:val="22"/>
          <w:szCs w:val="22"/>
        </w:rPr>
        <w:t>5) Prezes Urzędu Ochrony Danych Osobowych</w:t>
      </w:r>
    </w:p>
    <w:p>
      <w:pPr>
        <w:pStyle w:val="Normal"/>
        <w:jc w:val="both"/>
        <w:rPr/>
      </w:pPr>
      <w:r>
        <w:rPr>
          <w:rFonts w:ascii="Arial" w:hAnsi="Arial"/>
          <w:sz w:val="22"/>
          <w:szCs w:val="22"/>
        </w:rPr>
        <w:t>Osoba, której dane dotyczą, ma prawo wnieść skargę do organu nadzoru, którym w Polsce jest Prezes Urzędu Ochrony Danych Osobowych z siedzibą w Warszawie, ul. Stawki 2, z którym można kontaktować się w następujący sposób:</w:t>
      </w:r>
    </w:p>
    <w:p>
      <w:pPr>
        <w:pStyle w:val="Normal"/>
        <w:jc w:val="both"/>
        <w:rPr/>
      </w:pPr>
      <w:r>
        <w:rPr>
          <w:rFonts w:ascii="Arial" w:hAnsi="Arial"/>
          <w:sz w:val="22"/>
          <w:szCs w:val="22"/>
        </w:rPr>
        <w:t>a) listownie: ul. Stawki 2, 00-193 Warszawa;</w:t>
      </w:r>
    </w:p>
    <w:p>
      <w:pPr>
        <w:pStyle w:val="Normal"/>
        <w:rPr/>
      </w:pPr>
      <w:r>
        <w:rPr>
          <w:rFonts w:ascii="Arial" w:hAnsi="Arial"/>
          <w:sz w:val="22"/>
          <w:szCs w:val="22"/>
        </w:rPr>
        <w:t>b) przez elektroniczną skrzynkę podawczą dostępną na stronie: https://www.uodo.gov.pl/pl/p/kontakt;</w:t>
      </w:r>
    </w:p>
    <w:p>
      <w:pPr>
        <w:pStyle w:val="Normal"/>
        <w:jc w:val="both"/>
        <w:rPr/>
      </w:pPr>
      <w:r>
        <w:rPr>
          <w:rFonts w:ascii="Arial" w:hAnsi="Arial"/>
          <w:sz w:val="22"/>
          <w:szCs w:val="22"/>
        </w:rPr>
        <w:t>c) telefonicznie: (22) 53103 00.</w:t>
      </w:r>
    </w:p>
    <w:p>
      <w:pPr>
        <w:pStyle w:val="Normal"/>
        <w:jc w:val="both"/>
        <w:rPr/>
      </w:pPr>
      <w:r>
        <w:rPr>
          <w:rFonts w:ascii="Arial" w:hAnsi="Arial"/>
          <w:sz w:val="22"/>
          <w:szCs w:val="22"/>
        </w:rPr>
        <w:t>6) Inspektor Ochrony Danych</w:t>
      </w:r>
    </w:p>
    <w:p>
      <w:pPr>
        <w:pStyle w:val="Normal"/>
        <w:jc w:val="both"/>
        <w:rPr/>
      </w:pPr>
      <w:r>
        <w:rPr>
          <w:rFonts w:ascii="Arial" w:hAnsi="Arial"/>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jc w:val="both"/>
        <w:rPr/>
      </w:pPr>
      <w:r>
        <w:rPr>
          <w:rFonts w:ascii="Arial" w:hAnsi="Arial"/>
          <w:sz w:val="22"/>
          <w:szCs w:val="22"/>
        </w:rPr>
        <w:t>7) Informacje o wymogu podania danych</w:t>
      </w:r>
    </w:p>
    <w:p>
      <w:pPr>
        <w:pStyle w:val="Normal"/>
        <w:jc w:val="both"/>
        <w:rPr/>
      </w:pPr>
      <w:r>
        <w:rPr>
          <w:rFonts w:ascii="Arial" w:hAnsi="Arial"/>
          <w:sz w:val="22"/>
          <w:szCs w:val="22"/>
        </w:rPr>
        <w:t>Podanie przez Państwa danych jest wymogiem ustawowym niezbędnym do realizacji celu opisanego w pkt 2.</w:t>
      </w:r>
    </w:p>
    <w:p>
      <w:pPr>
        <w:pStyle w:val="Normal"/>
        <w:jc w:val="both"/>
        <w:rPr/>
      </w:pPr>
      <w:r>
        <w:rPr>
          <w:rFonts w:ascii="Arial" w:hAnsi="Arial"/>
          <w:sz w:val="22"/>
          <w:szCs w:val="22"/>
        </w:rPr>
        <w:t>8) Zautomatyzowane podejmowanie decyzji w tym profilowanie</w:t>
      </w:r>
    </w:p>
    <w:p>
      <w:pPr>
        <w:pStyle w:val="Normal"/>
        <w:jc w:val="both"/>
        <w:rPr/>
      </w:pPr>
      <w:r>
        <w:rPr>
          <w:rFonts w:ascii="Arial" w:hAnsi="Arial"/>
          <w:sz w:val="22"/>
          <w:szCs w:val="22"/>
        </w:rPr>
        <w:t>W oparciu o Państwa dane osobowe Administrator nie będzie podejmował wobec Państwa zautomatyzowanych decyzji, w tym decyzji będących wynikiem profilowania.*</w:t>
      </w:r>
    </w:p>
    <w:p>
      <w:pPr>
        <w:pStyle w:val="Normal"/>
        <w:jc w:val="both"/>
        <w:rPr/>
      </w:pPr>
      <w:r>
        <w:rPr>
          <w:rFonts w:ascii="Arial" w:hAnsi="Arial"/>
          <w:sz w:val="22"/>
          <w:szCs w:val="22"/>
        </w:rPr>
        <w:t>9)  Akty prawne przywoływane w klauzuli</w:t>
      </w:r>
    </w:p>
    <w:p>
      <w:pPr>
        <w:pStyle w:val="Normal"/>
        <w:jc w:val="both"/>
        <w:rPr/>
      </w:pPr>
      <w:r>
        <w:rPr>
          <w:rFonts w:ascii="Arial" w:hAnsi="Arial"/>
          <w:sz w:val="22"/>
          <w:szCs w:val="22"/>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pPr>
        <w:pStyle w:val="Normal"/>
        <w:jc w:val="both"/>
        <w:rPr/>
      </w:pPr>
      <w:r>
        <w:rPr>
          <w:rFonts w:ascii="Arial" w:hAnsi="Arial"/>
          <w:sz w:val="22"/>
          <w:szCs w:val="22"/>
        </w:rPr>
        <w:t>b) ustawa z dnia 11 września 2019 r. r. – Prawo zamówień publicznych (Dz. U. z 2019 r. poz. 2019).</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16"/>
          <w:szCs w:val="16"/>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Normal"/>
        <w:jc w:val="both"/>
        <w:rPr/>
      </w:pPr>
      <w:r>
        <w:rPr>
          <w:rFonts w:ascii="Arial" w:hAnsi="Arial"/>
          <w:sz w:val="22"/>
          <w:szCs w:val="22"/>
          <w:highlight w:val="white"/>
        </w:rPr>
        <w:t xml:space="preserve">            </w:t>
      </w:r>
    </w:p>
    <w:p>
      <w:pPr>
        <w:pStyle w:val="Standard"/>
        <w:tabs>
          <w:tab w:val="left" w:pos="547" w:leader="none"/>
          <w:tab w:val="left" w:pos="4463" w:leader="none"/>
        </w:tabs>
        <w:overflowPunct w:val="true"/>
        <w:jc w:val="center"/>
        <w:rPr/>
      </w:pPr>
      <w:r>
        <w:rPr>
          <w:rFonts w:ascii="Arial" w:hAnsi="Arial"/>
          <w:b/>
          <w:sz w:val="22"/>
          <w:szCs w:val="22"/>
          <w:highlight w:val="white"/>
        </w:rPr>
        <w:t>§ 9</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Dostawca nie może bez zgody Odbiorcy dokonywać cesji wierzytelności wynikających z niniejszej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Wszelkie załączniki wymienione w treści niniejszej umowy stanowią jej integralną część.</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W sprawach nieuregulowanych niniejszą umową mają zastosowanie przepisy Kodeksu cywilnego oraz inne odpowiednie przepisy obowiązującego prawa.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Ewentualne spory powstałe na tle stosowania niniejszej umowy podlegają rozstrzygnięciu przez Sąd właściwy według siedziby Odbiorcy.</w:t>
      </w:r>
    </w:p>
    <w:p>
      <w:pPr>
        <w:pStyle w:val="Standard"/>
        <w:numPr>
          <w:ilvl w:val="0"/>
          <w:numId w:val="5"/>
        </w:numPr>
        <w:spacing w:before="0" w:after="120"/>
        <w:jc w:val="both"/>
        <w:rPr/>
      </w:pPr>
      <w:r>
        <w:rPr>
          <w:rFonts w:ascii="Arial" w:hAnsi="Arial"/>
          <w:sz w:val="22"/>
          <w:szCs w:val="22"/>
          <w:highlight w:val="white"/>
        </w:rPr>
        <w:t>Umowę sporządzono w trzech jednobrzmiących egzemplarzach, w tym dwa egzemplarze otrzymuje Odbiorca, a jeden egzemplarz otrzymuje Dostawca.</w:t>
      </w:r>
    </w:p>
    <w:p>
      <w:pPr>
        <w:pStyle w:val="Standard"/>
        <w:ind w:left="720" w:hanging="0"/>
        <w:rPr/>
      </w:pPr>
      <w:r>
        <w:rPr/>
      </w:r>
    </w:p>
    <w:p>
      <w:pPr>
        <w:pStyle w:val="Standard"/>
        <w:ind w:left="720" w:hanging="0"/>
        <w:rPr/>
      </w:pPr>
      <w:r>
        <w:rPr/>
      </w:r>
    </w:p>
    <w:p>
      <w:pPr>
        <w:pStyle w:val="Standard"/>
        <w:ind w:left="720" w:hanging="0"/>
        <w:rPr/>
      </w:pPr>
      <w:r>
        <w:rPr>
          <w:rFonts w:ascii="Arial" w:hAnsi="Arial"/>
        </w:rPr>
        <w:t>Dostawca                                                                                       Odbiorca</w:t>
      </w:r>
    </w:p>
    <w:sectPr>
      <w:type w:val="nextPage"/>
      <w:pgSz w:w="11906" w:h="16838"/>
      <w:pgMar w:left="1134" w:right="1134"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74"/>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pPr>
    <w:rPr>
      <w:rFonts w:ascii="Times New Roman" w:hAnsi="Times New Roman" w:eastAsia="SimSun" w:cs="Mangal"/>
      <w:color w:val="00000A"/>
      <w:sz w:val="20"/>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customStyle="1">
    <w:name w:val="ListLabel 4"/>
    <w:qFormat/>
    <w:rPr>
      <w:rFonts w:ascii="Arial" w:hAnsi="Arial"/>
      <w:b w:val="false"/>
      <w:i w:val="false"/>
      <w:sz w:val="22"/>
    </w:rPr>
  </w:style>
  <w:style w:type="character" w:styleId="ListLabel5" w:customStyle="1">
    <w:name w:val="ListLabel 5"/>
    <w:qFormat/>
    <w:rPr>
      <w:rFonts w:ascii="Arial" w:hAnsi="Arial"/>
      <w:b w:val="false"/>
      <w:i w:val="false"/>
      <w:sz w:val="22"/>
    </w:rPr>
  </w:style>
  <w:style w:type="character" w:styleId="ListLabel6" w:customStyle="1">
    <w:name w:val="ListLabel 6"/>
    <w:qFormat/>
    <w:rPr>
      <w:rFonts w:ascii="Arial" w:hAnsi="Arial"/>
      <w:b w:val="false"/>
      <w:i w:val="false"/>
      <w:sz w:val="22"/>
    </w:rPr>
  </w:style>
  <w:style w:type="character" w:styleId="ListLabel7" w:customStyle="1">
    <w:name w:val="ListLabel 7"/>
    <w:qFormat/>
    <w:rPr>
      <w:rFonts w:ascii="Arial" w:hAnsi="Arial"/>
      <w:b w:val="false"/>
      <w:i w:val="false"/>
      <w:sz w:val="22"/>
    </w:rPr>
  </w:style>
  <w:style w:type="character" w:styleId="ListLabel8" w:customStyle="1">
    <w:name w:val="ListLabel 8"/>
    <w:qFormat/>
    <w:rPr>
      <w:rFonts w:ascii="Arial" w:hAnsi="Arial"/>
      <w:b w:val="false"/>
      <w:i w:val="false"/>
      <w:sz w:val="22"/>
    </w:rPr>
  </w:style>
  <w:style w:type="character" w:styleId="ListLabel9" w:customStyle="1">
    <w:name w:val="ListLabel 9"/>
    <w:qFormat/>
    <w:rPr>
      <w:rFonts w:ascii="Arial" w:hAnsi="Arial"/>
      <w:b w:val="false"/>
      <w:i w:val="false"/>
      <w:sz w:val="22"/>
    </w:rPr>
  </w:style>
  <w:style w:type="character" w:styleId="ListLabel10" w:customStyle="1">
    <w:name w:val="ListLabel 10"/>
    <w:qFormat/>
    <w:rPr>
      <w:rFonts w:ascii="Arial" w:hAnsi="Arial"/>
      <w:b w:val="false"/>
      <w:i w:val="false"/>
      <w:sz w:val="22"/>
    </w:rPr>
  </w:style>
  <w:style w:type="character" w:styleId="ListLabel11" w:customStyle="1">
    <w:name w:val="ListLabel 11"/>
    <w:qFormat/>
    <w:rPr>
      <w:rFonts w:ascii="Arial" w:hAnsi="Arial"/>
      <w:b w:val="false"/>
      <w:i w:val="false"/>
      <w:sz w:val="22"/>
    </w:rPr>
  </w:style>
  <w:style w:type="character" w:styleId="ListLabel12" w:customStyle="1">
    <w:name w:val="ListLabel 12"/>
    <w:qFormat/>
    <w:rPr>
      <w:rFonts w:ascii="Arial" w:hAnsi="Arial"/>
      <w:b w:val="false"/>
      <w:i w:val="false"/>
      <w:sz w:val="22"/>
    </w:rPr>
  </w:style>
  <w:style w:type="character" w:styleId="ListLabel13" w:customStyle="1">
    <w:name w:val="ListLabel 13"/>
    <w:qFormat/>
    <w:rPr>
      <w:rFonts w:ascii="Arial" w:hAnsi="Arial"/>
      <w:b w:val="false"/>
      <w:i w:val="false"/>
      <w:sz w:val="22"/>
    </w:rPr>
  </w:style>
  <w:style w:type="character" w:styleId="ListLabel14" w:customStyle="1">
    <w:name w:val="ListLabel 14"/>
    <w:qFormat/>
    <w:rPr>
      <w:rFonts w:ascii="Arial" w:hAnsi="Arial"/>
      <w:b w:val="false"/>
      <w:i w:val="false"/>
      <w:sz w:val="22"/>
    </w:rPr>
  </w:style>
  <w:style w:type="character" w:styleId="ListLabel15" w:customStyle="1">
    <w:name w:val="ListLabel 15"/>
    <w:qFormat/>
    <w:rPr>
      <w:rFonts w:ascii="Arial" w:hAnsi="Arial"/>
      <w:b w:val="false"/>
      <w:i w:val="false"/>
      <w:sz w:val="22"/>
    </w:rPr>
  </w:style>
  <w:style w:type="character" w:styleId="ListLabel16" w:customStyle="1">
    <w:name w:val="ListLabel 16"/>
    <w:qFormat/>
    <w:rPr>
      <w:rFonts w:ascii="Arial" w:hAnsi="Arial"/>
      <w:b w:val="false"/>
      <w:i w:val="false"/>
      <w:sz w:val="22"/>
    </w:rPr>
  </w:style>
  <w:style w:type="character" w:styleId="ListLabel17" w:customStyle="1">
    <w:name w:val="ListLabel 17"/>
    <w:qFormat/>
    <w:rPr>
      <w:rFonts w:ascii="Arial" w:hAnsi="Arial"/>
      <w:b w:val="false"/>
      <w:i w:val="false"/>
      <w:sz w:val="22"/>
    </w:rPr>
  </w:style>
  <w:style w:type="character" w:styleId="ListLabel18" w:customStyle="1">
    <w:name w:val="ListLabel 18"/>
    <w:qFormat/>
    <w:rPr>
      <w:rFonts w:ascii="Arial" w:hAnsi="Arial"/>
      <w:b w:val="false"/>
      <w:i w:val="false"/>
      <w:sz w:val="22"/>
    </w:rPr>
  </w:style>
  <w:style w:type="character" w:styleId="WWCharLFO43LVL1" w:customStyle="1">
    <w:name w:val="WW_CharLFO43LVL1"/>
    <w:qFormat/>
    <w:rPr>
      <w:rFonts w:ascii="Times New Roman" w:hAnsi="Times New Roman" w:cs="Times New Roman"/>
      <w:color w:val="00000A"/>
    </w:rPr>
  </w:style>
  <w:style w:type="character" w:styleId="WWCharLFO43LVL2" w:customStyle="1">
    <w:name w:val="WW_CharLFO43LVL2"/>
    <w:qFormat/>
    <w:rPr>
      <w:rFonts w:ascii="Courier New" w:hAnsi="Courier New" w:cs="Courier New"/>
    </w:rPr>
  </w:style>
  <w:style w:type="character" w:styleId="WWCharLFO43LVL3" w:customStyle="1">
    <w:name w:val="WW_CharLFO43LVL3"/>
    <w:qFormat/>
    <w:rPr>
      <w:rFonts w:ascii="Wingdings" w:hAnsi="Wingdings"/>
    </w:rPr>
  </w:style>
  <w:style w:type="character" w:styleId="WWCharLFO43LVL4" w:customStyle="1">
    <w:name w:val="WW_CharLFO43LVL4"/>
    <w:qFormat/>
    <w:rPr>
      <w:rFonts w:ascii="Symbol" w:hAnsi="Symbol"/>
    </w:rPr>
  </w:style>
  <w:style w:type="character" w:styleId="WWCharLFO43LVL5" w:customStyle="1">
    <w:name w:val="WW_CharLFO43LVL5"/>
    <w:qFormat/>
    <w:rPr>
      <w:rFonts w:ascii="Courier New" w:hAnsi="Courier New" w:cs="Courier New"/>
    </w:rPr>
  </w:style>
  <w:style w:type="character" w:styleId="WWCharLFO43LVL6" w:customStyle="1">
    <w:name w:val="WW_CharLFO43LVL6"/>
    <w:qFormat/>
    <w:rPr>
      <w:rFonts w:ascii="Wingdings" w:hAnsi="Wingdings"/>
    </w:rPr>
  </w:style>
  <w:style w:type="character" w:styleId="WWCharLFO43LVL7" w:customStyle="1">
    <w:name w:val="WW_CharLFO43LVL7"/>
    <w:qFormat/>
    <w:rPr>
      <w:rFonts w:ascii="Symbol" w:hAnsi="Symbol"/>
    </w:rPr>
  </w:style>
  <w:style w:type="character" w:styleId="WWCharLFO43LVL8" w:customStyle="1">
    <w:name w:val="WW_CharLFO43LVL8"/>
    <w:qFormat/>
    <w:rPr>
      <w:rFonts w:ascii="Courier New" w:hAnsi="Courier New" w:cs="Courier New"/>
    </w:rPr>
  </w:style>
  <w:style w:type="character" w:styleId="WWCharLFO43LVL9" w:customStyle="1">
    <w:name w:val="WW_CharLFO43LVL9"/>
    <w:qFormat/>
    <w:rPr>
      <w:rFonts w:ascii="Wingdings" w:hAnsi="Wingdings"/>
    </w:rPr>
  </w:style>
  <w:style w:type="character" w:styleId="WWCharLFO41LVL1" w:customStyle="1">
    <w:name w:val="WW_CharLFO41LVL1"/>
    <w:qFormat/>
    <w:rPr>
      <w:b w:val="false"/>
      <w:i w:val="false"/>
      <w:color w:val="00000A"/>
    </w:rPr>
  </w:style>
  <w:style w:type="character" w:styleId="WWCharLFO42LVL1" w:customStyle="1">
    <w:name w:val="WW_CharLFO42LVL1"/>
    <w:qFormat/>
    <w:rPr>
      <w:rFonts w:ascii="Times New Roman" w:hAnsi="Times New Roman" w:cs="Times New Roman"/>
      <w:color w:val="00000A"/>
    </w:rPr>
  </w:style>
  <w:style w:type="character" w:styleId="WWCharLFO42LVL2" w:customStyle="1">
    <w:name w:val="WW_CharLFO42LVL2"/>
    <w:qFormat/>
    <w:rPr>
      <w:rFonts w:ascii="Courier New" w:hAnsi="Courier New" w:cs="Courier New"/>
    </w:rPr>
  </w:style>
  <w:style w:type="character" w:styleId="WWCharLFO42LVL3" w:customStyle="1">
    <w:name w:val="WW_CharLFO42LVL3"/>
    <w:qFormat/>
    <w:rPr>
      <w:rFonts w:ascii="Wingdings" w:hAnsi="Wingdings"/>
    </w:rPr>
  </w:style>
  <w:style w:type="character" w:styleId="WWCharLFO42LVL4" w:customStyle="1">
    <w:name w:val="WW_CharLFO42LVL4"/>
    <w:qFormat/>
    <w:rPr>
      <w:rFonts w:ascii="Symbol" w:hAnsi="Symbol"/>
    </w:rPr>
  </w:style>
  <w:style w:type="character" w:styleId="WWCharLFO42LVL5" w:customStyle="1">
    <w:name w:val="WW_CharLFO42LVL5"/>
    <w:qFormat/>
    <w:rPr>
      <w:rFonts w:ascii="Courier New" w:hAnsi="Courier New" w:cs="Courier New"/>
    </w:rPr>
  </w:style>
  <w:style w:type="character" w:styleId="WWCharLFO42LVL6" w:customStyle="1">
    <w:name w:val="WW_CharLFO42LVL6"/>
    <w:qFormat/>
    <w:rPr>
      <w:rFonts w:ascii="Wingdings" w:hAnsi="Wingdings"/>
    </w:rPr>
  </w:style>
  <w:style w:type="character" w:styleId="WWCharLFO42LVL7" w:customStyle="1">
    <w:name w:val="WW_CharLFO42LVL7"/>
    <w:qFormat/>
    <w:rPr>
      <w:rFonts w:ascii="Symbol" w:hAnsi="Symbol"/>
    </w:rPr>
  </w:style>
  <w:style w:type="character" w:styleId="WWCharLFO42LVL8" w:customStyle="1">
    <w:name w:val="WW_CharLFO42LVL8"/>
    <w:qFormat/>
    <w:rPr>
      <w:rFonts w:ascii="Courier New" w:hAnsi="Courier New" w:cs="Courier New"/>
    </w:rPr>
  </w:style>
  <w:style w:type="character" w:styleId="WWCharLFO42LVL9" w:customStyle="1">
    <w:name w:val="WW_CharLFO42LVL9"/>
    <w:qFormat/>
    <w:rPr>
      <w:rFonts w:ascii="Wingdings" w:hAnsi="Wingdings"/>
    </w:rPr>
  </w:style>
  <w:style w:type="character" w:styleId="ListLabel19" w:customStyle="1">
    <w:name w:val="ListLabel 19"/>
    <w:qFormat/>
    <w:rPr>
      <w:rFonts w:ascii="Arial" w:hAnsi="Arial"/>
      <w:b w:val="false"/>
      <w:i w:val="false"/>
      <w:sz w:val="22"/>
    </w:rPr>
  </w:style>
  <w:style w:type="character" w:styleId="ListLabel20" w:customStyle="1">
    <w:name w:val="ListLabel 20"/>
    <w:qFormat/>
    <w:rPr>
      <w:rFonts w:ascii="Arial" w:hAnsi="Arial"/>
      <w:b w:val="false"/>
      <w:i w:val="false"/>
      <w:sz w:val="22"/>
    </w:rPr>
  </w:style>
  <w:style w:type="character" w:styleId="ListLabel21" w:customStyle="1">
    <w:name w:val="ListLabel 21"/>
    <w:qFormat/>
    <w:rPr>
      <w:rFonts w:ascii="Arial" w:hAnsi="Arial"/>
      <w:b w:val="false"/>
      <w:i w:val="false"/>
      <w:sz w:val="22"/>
    </w:rPr>
  </w:style>
  <w:style w:type="character" w:styleId="ListLabel22" w:customStyle="1">
    <w:name w:val="ListLabel 22"/>
    <w:qFormat/>
    <w:rPr>
      <w:b w:val="false"/>
      <w:i w:val="false"/>
      <w:color w:val="00000A"/>
    </w:rPr>
  </w:style>
  <w:style w:type="character" w:styleId="ListLabel23" w:customStyle="1">
    <w:name w:val="ListLabel 23"/>
    <w:qFormat/>
    <w:rPr>
      <w:rFonts w:cs="Times New Roman"/>
      <w:color w:val="00000A"/>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cs="Times New Roman"/>
      <w:color w:val="00000A"/>
    </w:rPr>
  </w:style>
  <w:style w:type="character" w:styleId="ListLabel33" w:customStyle="1">
    <w:name w:val="ListLabel 33"/>
    <w:qFormat/>
    <w:rPr>
      <w:rFonts w:cs="Courier New"/>
    </w:rPr>
  </w:style>
  <w:style w:type="character" w:styleId="ListLabel34" w:customStyle="1">
    <w:name w:val="ListLabel 34"/>
    <w:qFormat/>
    <w:rPr>
      <w:rFonts w:cs="Wingdings"/>
    </w:rPr>
  </w:style>
  <w:style w:type="character" w:styleId="ListLabel35" w:customStyle="1">
    <w:name w:val="ListLabel 35"/>
    <w:qFormat/>
    <w:rPr>
      <w:rFonts w:cs="Symbol"/>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ascii="Arial" w:hAnsi="Arial"/>
      <w:b w:val="false"/>
      <w:i w:val="false"/>
      <w:sz w:val="22"/>
    </w:rPr>
  </w:style>
  <w:style w:type="character" w:styleId="ListLabel42" w:customStyle="1">
    <w:name w:val="ListLabel 42"/>
    <w:qFormat/>
    <w:rPr>
      <w:rFonts w:ascii="Arial" w:hAnsi="Arial"/>
      <w:b w:val="false"/>
      <w:i w:val="false"/>
      <w:sz w:val="22"/>
    </w:rPr>
  </w:style>
  <w:style w:type="character" w:styleId="ListLabel43" w:customStyle="1">
    <w:name w:val="ListLabel 43"/>
    <w:qFormat/>
    <w:rPr>
      <w:rFonts w:ascii="Arial" w:hAnsi="Arial"/>
      <w:b w:val="false"/>
      <w:i w:val="false"/>
      <w:sz w:val="22"/>
    </w:rPr>
  </w:style>
  <w:style w:type="character" w:styleId="ListLabel44" w:customStyle="1">
    <w:name w:val="ListLabel 44"/>
    <w:qFormat/>
    <w:rPr>
      <w:b w:val="false"/>
      <w:i w:val="false"/>
      <w:color w:val="00000A"/>
    </w:rPr>
  </w:style>
  <w:style w:type="character" w:styleId="ListLabel45" w:customStyle="1">
    <w:name w:val="ListLabel 45"/>
    <w:qFormat/>
    <w:rPr>
      <w:rFonts w:cs="Times New Roman"/>
      <w:color w:val="00000A"/>
    </w:rPr>
  </w:style>
  <w:style w:type="character" w:styleId="ListLabel46" w:customStyle="1">
    <w:name w:val="ListLabel 46"/>
    <w:qFormat/>
    <w:rPr>
      <w:rFonts w:cs="Courier New"/>
    </w:rPr>
  </w:style>
  <w:style w:type="character" w:styleId="ListLabel47" w:customStyle="1">
    <w:name w:val="ListLabel 47"/>
    <w:qFormat/>
    <w:rPr>
      <w:rFonts w:cs="Wingdings"/>
    </w:rPr>
  </w:style>
  <w:style w:type="character" w:styleId="ListLabel48" w:customStyle="1">
    <w:name w:val="ListLabel 48"/>
    <w:qFormat/>
    <w:rPr>
      <w:rFonts w:cs="Symbol"/>
    </w:rPr>
  </w:style>
  <w:style w:type="character" w:styleId="ListLabel49" w:customStyle="1">
    <w:name w:val="ListLabel 49"/>
    <w:qFormat/>
    <w:rPr>
      <w:rFonts w:cs="Courier New"/>
    </w:rPr>
  </w:style>
  <w:style w:type="character" w:styleId="ListLabel50" w:customStyle="1">
    <w:name w:val="ListLabel 50"/>
    <w:qFormat/>
    <w:rPr>
      <w:rFonts w:cs="Wingdings"/>
    </w:rPr>
  </w:style>
  <w:style w:type="character" w:styleId="ListLabel51" w:customStyle="1">
    <w:name w:val="ListLabel 51"/>
    <w:qFormat/>
    <w:rPr>
      <w:rFonts w:cs="Symbol"/>
    </w:rPr>
  </w:style>
  <w:style w:type="character" w:styleId="ListLabel52" w:customStyle="1">
    <w:name w:val="ListLabel 52"/>
    <w:qFormat/>
    <w:rPr>
      <w:rFonts w:cs="Courier New"/>
    </w:rPr>
  </w:style>
  <w:style w:type="character" w:styleId="ListLabel53" w:customStyle="1">
    <w:name w:val="ListLabel 53"/>
    <w:qFormat/>
    <w:rPr>
      <w:rFonts w:cs="Wingdings"/>
    </w:rPr>
  </w:style>
  <w:style w:type="character" w:styleId="ListLabel54" w:customStyle="1">
    <w:name w:val="ListLabel 54"/>
    <w:qFormat/>
    <w:rPr>
      <w:rFonts w:cs="Times New Roman"/>
      <w:color w:val="00000A"/>
    </w:rPr>
  </w:style>
  <w:style w:type="character" w:styleId="ListLabel55" w:customStyle="1">
    <w:name w:val="ListLabel 55"/>
    <w:qFormat/>
    <w:rPr>
      <w:rFonts w:cs="Courier New"/>
    </w:rPr>
  </w:style>
  <w:style w:type="character" w:styleId="ListLabel56" w:customStyle="1">
    <w:name w:val="ListLabel 56"/>
    <w:qFormat/>
    <w:rPr>
      <w:rFonts w:cs="Wingdings"/>
    </w:rPr>
  </w:style>
  <w:style w:type="character" w:styleId="ListLabel57" w:customStyle="1">
    <w:name w:val="ListLabel 57"/>
    <w:qFormat/>
    <w:rPr>
      <w:rFonts w:cs="Symbol"/>
    </w:rPr>
  </w:style>
  <w:style w:type="character" w:styleId="ListLabel58" w:customStyle="1">
    <w:name w:val="ListLabel 58"/>
    <w:qFormat/>
    <w:rPr>
      <w:rFonts w:cs="Courier New"/>
    </w:rPr>
  </w:style>
  <w:style w:type="character" w:styleId="ListLabel59" w:customStyle="1">
    <w:name w:val="ListLabel 59"/>
    <w:qFormat/>
    <w:rPr>
      <w:rFonts w:cs="Wingdings"/>
    </w:rPr>
  </w:style>
  <w:style w:type="character" w:styleId="ListLabel60" w:customStyle="1">
    <w:name w:val="ListLabel 60"/>
    <w:qFormat/>
    <w:rPr>
      <w:rFonts w:cs="Symbol"/>
    </w:rPr>
  </w:style>
  <w:style w:type="character" w:styleId="ListLabel61" w:customStyle="1">
    <w:name w:val="ListLabel 61"/>
    <w:qFormat/>
    <w:rPr>
      <w:rFonts w:cs="Courier New"/>
    </w:rPr>
  </w:style>
  <w:style w:type="character" w:styleId="ListLabel62" w:customStyle="1">
    <w:name w:val="ListLabel 62"/>
    <w:qFormat/>
    <w:rPr>
      <w:rFonts w:cs="Wingdings"/>
    </w:rPr>
  </w:style>
  <w:style w:type="character" w:styleId="ListLabel63" w:customStyle="1">
    <w:name w:val="ListLabel 63"/>
    <w:qFormat/>
    <w:rPr>
      <w:rFonts w:ascii="Arial" w:hAnsi="Arial"/>
      <w:b w:val="false"/>
      <w:i w:val="false"/>
      <w:sz w:val="22"/>
    </w:rPr>
  </w:style>
  <w:style w:type="character" w:styleId="ListLabel64" w:customStyle="1">
    <w:name w:val="ListLabel 64"/>
    <w:qFormat/>
    <w:rPr>
      <w:rFonts w:ascii="Arial" w:hAnsi="Arial"/>
      <w:b w:val="false"/>
      <w:i w:val="false"/>
      <w:sz w:val="22"/>
    </w:rPr>
  </w:style>
  <w:style w:type="character" w:styleId="ListLabel65" w:customStyle="1">
    <w:name w:val="ListLabel 65"/>
    <w:qFormat/>
    <w:rPr>
      <w:rFonts w:ascii="Arial" w:hAnsi="Arial"/>
      <w:b w:val="false"/>
      <w:i w:val="false"/>
      <w:sz w:val="22"/>
    </w:rPr>
  </w:style>
  <w:style w:type="character" w:styleId="ListLabel66" w:customStyle="1">
    <w:name w:val="ListLabel 66"/>
    <w:qFormat/>
    <w:rPr>
      <w:b w:val="false"/>
      <w:i w:val="false"/>
      <w:color w:val="00000A"/>
    </w:rPr>
  </w:style>
  <w:style w:type="character" w:styleId="ListLabel67" w:customStyle="1">
    <w:name w:val="ListLabel 67"/>
    <w:qFormat/>
    <w:rPr>
      <w:rFonts w:cs="Times New Roman"/>
      <w:color w:val="00000A"/>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Times New Roman"/>
      <w:color w:val="00000A"/>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name w:val="ListLabel 85"/>
    <w:qFormat/>
    <w:rPr>
      <w:rFonts w:ascii="Arial" w:hAnsi="Arial"/>
      <w:b w:val="false"/>
      <w:i w:val="false"/>
      <w:sz w:val="22"/>
    </w:rPr>
  </w:style>
  <w:style w:type="character" w:styleId="ListLabel86">
    <w:name w:val="ListLabel 86"/>
    <w:qFormat/>
    <w:rPr>
      <w:rFonts w:ascii="Arial" w:hAnsi="Arial"/>
      <w:b w:val="false"/>
      <w:i w:val="false"/>
      <w:sz w:val="22"/>
    </w:rPr>
  </w:style>
  <w:style w:type="character" w:styleId="ListLabel87">
    <w:name w:val="ListLabel 87"/>
    <w:qFormat/>
    <w:rPr>
      <w:rFonts w:ascii="Arial" w:hAnsi="Arial"/>
      <w:b w:val="false"/>
      <w:i w:val="false"/>
      <w:sz w:val="22"/>
    </w:rPr>
  </w:style>
  <w:style w:type="character" w:styleId="ListLabel88">
    <w:name w:val="ListLabel 88"/>
    <w:qFormat/>
    <w:rPr>
      <w:b/>
      <w:i w:val="false"/>
    </w:rPr>
  </w:style>
  <w:style w:type="character" w:styleId="ListLabel89">
    <w:name w:val="ListLabel 89"/>
    <w:qFormat/>
    <w:rPr>
      <w:rFonts w:ascii="Arial" w:hAnsi="Arial"/>
      <w:b w:val="false"/>
      <w:i w:val="false"/>
      <w:sz w:val="22"/>
    </w:rPr>
  </w:style>
  <w:style w:type="character" w:styleId="ListLabel90">
    <w:name w:val="ListLabel 90"/>
    <w:qFormat/>
    <w:rPr>
      <w:rFonts w:ascii="Arial" w:hAnsi="Arial"/>
      <w:b w:val="false"/>
      <w:i w:val="false"/>
      <w:sz w:val="22"/>
    </w:rPr>
  </w:style>
  <w:style w:type="character" w:styleId="ListLabel91">
    <w:name w:val="ListLabel 91"/>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sz w:val="24"/>
    </w:rPr>
  </w:style>
  <w:style w:type="paragraph" w:styleId="Standard" w:customStyle="1">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ListParagraph">
    <w:name w:val="List Paragraph"/>
    <w:basedOn w:val="Normal"/>
    <w:qFormat/>
    <w:pPr>
      <w:ind w:left="720" w:hanging="0"/>
    </w:pPr>
    <w:rPr/>
  </w:style>
  <w:style w:type="paragraph" w:styleId="Default" w:customStyle="1">
    <w:name w:val="Default"/>
    <w:qFormat/>
    <w:rsid w:val="002e002e"/>
    <w:pPr>
      <w:widowControl/>
      <w:bidi w:val="0"/>
      <w:jc w:val="left"/>
      <w:textAlignment w:val="baseline"/>
    </w:pPr>
    <w:rPr>
      <w:rFonts w:ascii="Times New Roman" w:hAnsi="Times New Roman" w:eastAsia="Times New Roman" w:cs="Times New Roman"/>
      <w:color w:val="000000"/>
      <w:sz w:val="24"/>
      <w:szCs w:val="24"/>
      <w:lang w:val="pl-PL" w:eastAsia="pl-PL" w:bidi="ar-S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LibreOffice/5.2.1.2$Windows_x86 LibreOffice_project/31dd62db80d4e60af04904455ec9c9219178d620</Application>
  <Pages>8</Pages>
  <Words>3573</Words>
  <Characters>23200</Characters>
  <CharactersWithSpaces>26920</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2021-06-21T10:24:00Z</dcterms:created>
  <dc:creator>Grzegorz Wrzesień</dc:creator>
  <dc:description/>
  <dc:language>pl-PL</dc:language>
  <cp:lastModifiedBy/>
  <dcterms:modified xsi:type="dcterms:W3CDTF">2021-06-23T16:00:48Z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